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rsidTr="00193EC2">
        <w:trPr>
          <w:cantSplit/>
          <w:trHeight w:val="1649"/>
        </w:trPr>
        <w:tc>
          <w:tcPr>
            <w:tcW w:w="6984" w:type="dxa"/>
          </w:tcPr>
          <w:p w:rsidR="00877418" w:rsidRPr="000472DA" w:rsidRDefault="00B873C9" w:rsidP="006E1647">
            <w:pPr>
              <w:rPr>
                <w:sz w:val="22"/>
                <w:szCs w:val="22"/>
              </w:rPr>
            </w:pPr>
            <w:r>
              <w:rPr>
                <w:sz w:val="22"/>
                <w:szCs w:val="22"/>
              </w:rPr>
              <w:t>Argos Cement, LLC</w:t>
            </w:r>
          </w:p>
          <w:p w:rsidR="00877418" w:rsidRPr="00B873C9" w:rsidRDefault="00B873C9" w:rsidP="006E1647">
            <w:pPr>
              <w:rPr>
                <w:sz w:val="22"/>
                <w:szCs w:val="22"/>
              </w:rPr>
            </w:pPr>
            <w:r w:rsidRPr="00B873C9">
              <w:rPr>
                <w:sz w:val="22"/>
                <w:szCs w:val="22"/>
              </w:rPr>
              <w:t>4000 Northwest County Road (CR) 235</w:t>
            </w:r>
          </w:p>
          <w:p w:rsidR="00877418" w:rsidRPr="000472DA" w:rsidRDefault="00B873C9" w:rsidP="003455FE">
            <w:pPr>
              <w:tabs>
                <w:tab w:val="center" w:pos="3168"/>
                <w:tab w:val="left" w:pos="3240"/>
                <w:tab w:val="left" w:pos="3615"/>
              </w:tabs>
              <w:spacing w:after="120"/>
              <w:rPr>
                <w:sz w:val="22"/>
                <w:szCs w:val="22"/>
              </w:rPr>
            </w:pPr>
            <w:r w:rsidRPr="00B873C9">
              <w:rPr>
                <w:sz w:val="22"/>
                <w:szCs w:val="22"/>
              </w:rPr>
              <w:t>Newberry, Florida  32669</w:t>
            </w:r>
          </w:p>
          <w:p w:rsidR="00877418" w:rsidRPr="002C1D42" w:rsidRDefault="00877418" w:rsidP="006E1647">
            <w:pPr>
              <w:rPr>
                <w:sz w:val="22"/>
                <w:szCs w:val="22"/>
              </w:rPr>
            </w:pPr>
            <w:r w:rsidRPr="002C1D42">
              <w:rPr>
                <w:sz w:val="22"/>
                <w:szCs w:val="22"/>
              </w:rPr>
              <w:t>Authorized Representative:</w:t>
            </w:r>
          </w:p>
          <w:p w:rsidR="00877418" w:rsidRPr="000472DA" w:rsidRDefault="00B873C9" w:rsidP="006E1647">
            <w:pPr>
              <w:ind w:left="360"/>
              <w:rPr>
                <w:sz w:val="22"/>
                <w:szCs w:val="22"/>
              </w:rPr>
            </w:pPr>
            <w:r>
              <w:rPr>
                <w:sz w:val="22"/>
                <w:szCs w:val="22"/>
              </w:rPr>
              <w:t>Chris Horner, Plant Manager</w:t>
            </w:r>
          </w:p>
        </w:tc>
        <w:tc>
          <w:tcPr>
            <w:tcW w:w="3150" w:type="dxa"/>
          </w:tcPr>
          <w:p w:rsidR="00877418" w:rsidRDefault="00877418" w:rsidP="006E1647">
            <w:pPr>
              <w:rPr>
                <w:sz w:val="22"/>
                <w:szCs w:val="22"/>
              </w:rPr>
            </w:pPr>
            <w:r w:rsidRPr="000472DA">
              <w:rPr>
                <w:sz w:val="22"/>
                <w:szCs w:val="22"/>
              </w:rPr>
              <w:t xml:space="preserve">Air Permit No. </w:t>
            </w:r>
            <w:r w:rsidR="00B873C9">
              <w:rPr>
                <w:sz w:val="22"/>
                <w:szCs w:val="22"/>
              </w:rPr>
              <w:t>0010087-052</w:t>
            </w:r>
            <w:r w:rsidRPr="00725EF3">
              <w:rPr>
                <w:sz w:val="22"/>
                <w:szCs w:val="22"/>
              </w:rPr>
              <w:t>-AC</w:t>
            </w:r>
          </w:p>
          <w:p w:rsidR="002033C6" w:rsidRPr="000472DA" w:rsidRDefault="002033C6" w:rsidP="006E1647">
            <w:pPr>
              <w:rPr>
                <w:sz w:val="22"/>
                <w:szCs w:val="22"/>
              </w:rPr>
            </w:pPr>
            <w:r>
              <w:rPr>
                <w:sz w:val="22"/>
                <w:szCs w:val="22"/>
              </w:rPr>
              <w:t>PSD-FL 228E and PSD-FL-350C</w:t>
            </w:r>
          </w:p>
          <w:p w:rsidR="00877418" w:rsidRPr="000472DA" w:rsidRDefault="00877418" w:rsidP="006E1647">
            <w:pPr>
              <w:rPr>
                <w:sz w:val="22"/>
                <w:szCs w:val="22"/>
              </w:rPr>
            </w:pPr>
            <w:r w:rsidRPr="000472DA">
              <w:rPr>
                <w:sz w:val="22"/>
                <w:szCs w:val="22"/>
              </w:rPr>
              <w:t xml:space="preserve">Permit Expires:  </w:t>
            </w:r>
            <w:r w:rsidR="00F4410F">
              <w:rPr>
                <w:sz w:val="22"/>
                <w:szCs w:val="22"/>
              </w:rPr>
              <w:t>0</w:t>
            </w:r>
            <w:r w:rsidR="003F1D27">
              <w:rPr>
                <w:sz w:val="22"/>
                <w:szCs w:val="22"/>
              </w:rPr>
              <w:t>6</w:t>
            </w:r>
            <w:r w:rsidR="00F4410F">
              <w:rPr>
                <w:sz w:val="22"/>
                <w:szCs w:val="22"/>
              </w:rPr>
              <w:t>/01/2016</w:t>
            </w:r>
          </w:p>
          <w:p w:rsidR="008E3E31" w:rsidRPr="00B873C9" w:rsidRDefault="008E3E31" w:rsidP="002033C6">
            <w:pPr>
              <w:spacing w:after="120"/>
              <w:rPr>
                <w:sz w:val="22"/>
                <w:szCs w:val="22"/>
              </w:rPr>
            </w:pPr>
            <w:r w:rsidRPr="00B873C9">
              <w:rPr>
                <w:sz w:val="22"/>
                <w:szCs w:val="22"/>
              </w:rPr>
              <w:t>Minor Air Construction Permit</w:t>
            </w:r>
          </w:p>
          <w:p w:rsidR="00AC66EA" w:rsidRPr="000472DA" w:rsidRDefault="00751A9B" w:rsidP="00AC66EA">
            <w:pPr>
              <w:rPr>
                <w:sz w:val="22"/>
                <w:szCs w:val="22"/>
              </w:rPr>
            </w:pPr>
            <w:r>
              <w:rPr>
                <w:sz w:val="22"/>
                <w:szCs w:val="22"/>
              </w:rPr>
              <w:t xml:space="preserve">Argos </w:t>
            </w:r>
            <w:r w:rsidR="00B873C9">
              <w:rPr>
                <w:sz w:val="22"/>
                <w:szCs w:val="22"/>
              </w:rPr>
              <w:t>Newberry Cement Plant</w:t>
            </w:r>
          </w:p>
          <w:p w:rsidR="00877418" w:rsidRPr="000472DA" w:rsidRDefault="00B873C9" w:rsidP="006E1647">
            <w:pPr>
              <w:rPr>
                <w:b/>
                <w:bCs/>
                <w:sz w:val="22"/>
                <w:szCs w:val="22"/>
              </w:rPr>
            </w:pPr>
            <w:r>
              <w:rPr>
                <w:sz w:val="22"/>
                <w:szCs w:val="22"/>
              </w:rPr>
              <w:t>ESP Conversion Project</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8B2F5B">
        <w:rPr>
          <w:szCs w:val="22"/>
        </w:rPr>
        <w:t>the re</w:t>
      </w:r>
      <w:r w:rsidR="00F4410F">
        <w:rPr>
          <w:szCs w:val="22"/>
        </w:rPr>
        <w:t>placement</w:t>
      </w:r>
      <w:r w:rsidR="008B2F5B">
        <w:rPr>
          <w:szCs w:val="22"/>
        </w:rPr>
        <w:t xml:space="preserve"> of the existing electrostatic precipitators (ESP) with fabric filter</w:t>
      </w:r>
      <w:r w:rsidR="00751A9B">
        <w:rPr>
          <w:szCs w:val="22"/>
        </w:rPr>
        <w:t>,</w:t>
      </w:r>
      <w:r w:rsidR="00237E64">
        <w:rPr>
          <w:szCs w:val="22"/>
        </w:rPr>
        <w:t xml:space="preserve"> pulse-jet</w:t>
      </w:r>
      <w:r w:rsidR="008B2F5B">
        <w:rPr>
          <w:szCs w:val="22"/>
        </w:rPr>
        <w:t xml:space="preserve"> baghouses</w:t>
      </w:r>
      <w:r w:rsidR="00E45C5D">
        <w:rPr>
          <w:szCs w:val="22"/>
        </w:rPr>
        <w:t xml:space="preserve"> on the existing Clinker </w:t>
      </w:r>
      <w:r w:rsidR="00237E64">
        <w:rPr>
          <w:szCs w:val="22"/>
        </w:rPr>
        <w:t>Handling</w:t>
      </w:r>
      <w:r w:rsidR="00E45C5D">
        <w:rPr>
          <w:szCs w:val="22"/>
        </w:rPr>
        <w:t xml:space="preserve"> Lines 1 and 2</w:t>
      </w:r>
      <w:r w:rsidR="00237E64">
        <w:rPr>
          <w:szCs w:val="22"/>
        </w:rPr>
        <w:t xml:space="preserve"> clinker coolers</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B873C9">
        <w:rPr>
          <w:szCs w:val="22"/>
        </w:rPr>
        <w:t xml:space="preserve">the </w:t>
      </w:r>
      <w:r w:rsidR="00193EC2" w:rsidRPr="00B873C9">
        <w:rPr>
          <w:szCs w:val="22"/>
        </w:rPr>
        <w:t xml:space="preserve">existing </w:t>
      </w:r>
      <w:r w:rsidR="00B873C9" w:rsidRPr="00B873C9">
        <w:rPr>
          <w:szCs w:val="22"/>
        </w:rPr>
        <w:t>Argos Newberry Cement Plant</w:t>
      </w:r>
      <w:r w:rsidR="000472DA" w:rsidRPr="00B873C9">
        <w:rPr>
          <w:szCs w:val="22"/>
        </w:rPr>
        <w:t xml:space="preserve">, which is a </w:t>
      </w:r>
      <w:r w:rsidR="002033C6">
        <w:rPr>
          <w:szCs w:val="22"/>
        </w:rPr>
        <w:t xml:space="preserve">Portland </w:t>
      </w:r>
      <w:r w:rsidR="00B873C9" w:rsidRPr="00B873C9">
        <w:rPr>
          <w:szCs w:val="22"/>
        </w:rPr>
        <w:t>cement plant</w:t>
      </w:r>
      <w:r w:rsidR="000472DA" w:rsidRPr="00B873C9">
        <w:rPr>
          <w:szCs w:val="22"/>
        </w:rPr>
        <w:t xml:space="preserve"> </w:t>
      </w:r>
      <w:r w:rsidR="00193EC2" w:rsidRPr="00B873C9">
        <w:rPr>
          <w:szCs w:val="22"/>
        </w:rPr>
        <w:t xml:space="preserve">categorized under </w:t>
      </w:r>
      <w:r w:rsidR="00E130E6" w:rsidRPr="00B873C9">
        <w:rPr>
          <w:szCs w:val="22"/>
        </w:rPr>
        <w:t xml:space="preserve">Standard Industrial Classification </w:t>
      </w:r>
      <w:r w:rsidR="000472DA" w:rsidRPr="00B873C9">
        <w:rPr>
          <w:szCs w:val="22"/>
        </w:rPr>
        <w:t xml:space="preserve">No. </w:t>
      </w:r>
      <w:r w:rsidR="00B873C9" w:rsidRPr="00B873C9">
        <w:rPr>
          <w:szCs w:val="22"/>
        </w:rPr>
        <w:t>3241</w:t>
      </w:r>
      <w:r w:rsidR="000472DA" w:rsidRPr="00B873C9">
        <w:rPr>
          <w:szCs w:val="22"/>
        </w:rPr>
        <w:t>.</w:t>
      </w:r>
      <w:r w:rsidR="00AC66EA" w:rsidRPr="00B873C9">
        <w:rPr>
          <w:szCs w:val="22"/>
        </w:rPr>
        <w:t xml:space="preserve">  </w:t>
      </w:r>
      <w:r w:rsidR="004C73A6" w:rsidRPr="00B873C9">
        <w:rPr>
          <w:szCs w:val="22"/>
        </w:rPr>
        <w:t xml:space="preserve">The </w:t>
      </w:r>
      <w:r w:rsidR="00193EC2" w:rsidRPr="00B873C9">
        <w:rPr>
          <w:szCs w:val="22"/>
        </w:rPr>
        <w:t xml:space="preserve">existing </w:t>
      </w:r>
      <w:r w:rsidR="000472DA" w:rsidRPr="00B873C9">
        <w:rPr>
          <w:szCs w:val="22"/>
        </w:rPr>
        <w:t xml:space="preserve">facility </w:t>
      </w:r>
      <w:r w:rsidR="00193EC2" w:rsidRPr="00B873C9">
        <w:rPr>
          <w:szCs w:val="22"/>
        </w:rPr>
        <w:t xml:space="preserve">is </w:t>
      </w:r>
      <w:r w:rsidR="000472DA" w:rsidRPr="00B873C9">
        <w:rPr>
          <w:szCs w:val="22"/>
        </w:rPr>
        <w:t>located</w:t>
      </w:r>
      <w:r w:rsidR="000472DA" w:rsidRPr="000472DA">
        <w:rPr>
          <w:szCs w:val="22"/>
        </w:rPr>
        <w:t xml:space="preserve"> </w:t>
      </w:r>
      <w:r w:rsidR="002C1D42">
        <w:rPr>
          <w:szCs w:val="22"/>
        </w:rPr>
        <w:t xml:space="preserve">in </w:t>
      </w:r>
      <w:r w:rsidR="00B873C9">
        <w:rPr>
          <w:szCs w:val="22"/>
        </w:rPr>
        <w:t>Alachua</w:t>
      </w:r>
      <w:r w:rsidR="00FD475D">
        <w:rPr>
          <w:szCs w:val="22"/>
        </w:rPr>
        <w:t xml:space="preserve"> </w:t>
      </w:r>
      <w:r w:rsidR="002C1D42" w:rsidRPr="00FD475D">
        <w:rPr>
          <w:szCs w:val="22"/>
        </w:rPr>
        <w:t>County</w:t>
      </w:r>
      <w:r w:rsidR="002C1D42" w:rsidRPr="000472DA">
        <w:rPr>
          <w:szCs w:val="22"/>
        </w:rPr>
        <w:t xml:space="preserve"> </w:t>
      </w:r>
      <w:r w:rsidR="000472DA" w:rsidRPr="000472DA">
        <w:rPr>
          <w:szCs w:val="22"/>
        </w:rPr>
        <w:t xml:space="preserve">at </w:t>
      </w:r>
      <w:r w:rsidR="00B873C9">
        <w:rPr>
          <w:szCs w:val="22"/>
        </w:rPr>
        <w:t>4000 Northwest CR 235</w:t>
      </w:r>
      <w:r w:rsidR="005F5435" w:rsidRPr="00FD475D">
        <w:rPr>
          <w:szCs w:val="22"/>
        </w:rPr>
        <w:t xml:space="preserve"> </w:t>
      </w:r>
      <w:r w:rsidR="000472DA" w:rsidRPr="00FD475D">
        <w:rPr>
          <w:szCs w:val="22"/>
        </w:rPr>
        <w:t>in</w:t>
      </w:r>
      <w:r w:rsidR="002C1D42" w:rsidRPr="00FD475D">
        <w:rPr>
          <w:szCs w:val="22"/>
        </w:rPr>
        <w:t xml:space="preserve"> </w:t>
      </w:r>
      <w:r w:rsidR="00B873C9">
        <w:rPr>
          <w:szCs w:val="22"/>
        </w:rPr>
        <w:t>Newberry</w:t>
      </w:r>
      <w:r w:rsidR="000472DA" w:rsidRPr="00FD475D">
        <w:rPr>
          <w:szCs w:val="22"/>
        </w:rPr>
        <w:t xml:space="preserve">, </w:t>
      </w:r>
      <w:r w:rsidR="00FD475D">
        <w:rPr>
          <w:szCs w:val="22"/>
        </w:rPr>
        <w:t>Florida</w:t>
      </w:r>
      <w:r w:rsidR="000472DA" w:rsidRPr="000472DA">
        <w:rPr>
          <w:szCs w:val="22"/>
        </w:rPr>
        <w:t xml:space="preserve">.  The UTM coordinates are Zone </w:t>
      </w:r>
      <w:r w:rsidR="00B873C9">
        <w:rPr>
          <w:szCs w:val="22"/>
        </w:rPr>
        <w:t>17</w:t>
      </w:r>
      <w:r w:rsidR="000472DA" w:rsidRPr="000472DA">
        <w:rPr>
          <w:szCs w:val="22"/>
        </w:rPr>
        <w:t xml:space="preserve">, </w:t>
      </w:r>
      <w:r w:rsidR="00B873C9">
        <w:rPr>
          <w:szCs w:val="22"/>
        </w:rPr>
        <w:t>346.4 kilometers (</w:t>
      </w:r>
      <w:r w:rsidR="000472DA" w:rsidRPr="000472DA">
        <w:rPr>
          <w:szCs w:val="22"/>
        </w:rPr>
        <w:t>km</w:t>
      </w:r>
      <w:r w:rsidR="00B873C9">
        <w:rPr>
          <w:szCs w:val="22"/>
        </w:rPr>
        <w:t>)</w:t>
      </w:r>
      <w:r w:rsidR="000472DA" w:rsidRPr="000472DA">
        <w:rPr>
          <w:szCs w:val="22"/>
        </w:rPr>
        <w:t xml:space="preserve"> East and </w:t>
      </w:r>
      <w:r w:rsidR="00B873C9">
        <w:rPr>
          <w:szCs w:val="22"/>
        </w:rPr>
        <w:t>3,285.7</w:t>
      </w:r>
      <w:r w:rsidR="000472DA" w:rsidRPr="000472DA">
        <w:rPr>
          <w:szCs w:val="22"/>
        </w:rPr>
        <w:t xml:space="preserve">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B873C9" w:rsidRDefault="00B873C9" w:rsidP="003F3906">
      <w:pPr>
        <w:ind w:left="4320"/>
        <w:rPr>
          <w:b/>
          <w:caps/>
          <w:sz w:val="22"/>
          <w:szCs w:val="22"/>
          <w:highlight w:val="yellow"/>
        </w:rPr>
      </w:pPr>
    </w:p>
    <w:p w:rsidR="003455FE" w:rsidRDefault="003455FE" w:rsidP="003F3906">
      <w:pPr>
        <w:ind w:left="4320"/>
        <w:rPr>
          <w:b/>
          <w:caps/>
          <w:sz w:val="22"/>
          <w:szCs w:val="22"/>
          <w:highlight w:val="yellow"/>
        </w:rPr>
      </w:pPr>
    </w:p>
    <w:p w:rsidR="00097A5C" w:rsidRDefault="00097A5C" w:rsidP="003F3906">
      <w:pPr>
        <w:ind w:left="4320"/>
        <w:rPr>
          <w:b/>
          <w:caps/>
          <w:sz w:val="22"/>
          <w:szCs w:val="22"/>
        </w:rPr>
      </w:pPr>
    </w:p>
    <w:p w:rsidR="009D3239" w:rsidRDefault="009D3239" w:rsidP="003F3906">
      <w:pPr>
        <w:ind w:left="4320"/>
        <w:rPr>
          <w:b/>
          <w:caps/>
          <w:sz w:val="22"/>
          <w:szCs w:val="22"/>
        </w:rPr>
      </w:pPr>
    </w:p>
    <w:p w:rsidR="003455FE" w:rsidRDefault="003455FE" w:rsidP="003F3906">
      <w:pPr>
        <w:ind w:left="4320"/>
        <w:rPr>
          <w:b/>
          <w:caps/>
          <w:sz w:val="22"/>
          <w:szCs w:val="22"/>
        </w:rPr>
      </w:pPr>
    </w:p>
    <w:p w:rsidR="00B873C9" w:rsidRPr="00B873C9" w:rsidRDefault="00B873C9" w:rsidP="00B873C9">
      <w:pPr>
        <w:widowControl w:val="0"/>
        <w:tabs>
          <w:tab w:val="left" w:pos="4320"/>
          <w:tab w:val="left" w:pos="7200"/>
          <w:tab w:val="left" w:pos="8910"/>
          <w:tab w:val="left" w:pos="9360"/>
        </w:tabs>
        <w:ind w:left="4320" w:hanging="360"/>
        <w:rPr>
          <w:sz w:val="22"/>
          <w:szCs w:val="22"/>
        </w:rPr>
      </w:pPr>
      <w:proofErr w:type="gramStart"/>
      <w:r w:rsidRPr="00B873C9">
        <w:rPr>
          <w:i/>
          <w:sz w:val="22"/>
          <w:szCs w:val="22"/>
        </w:rPr>
        <w:t>for</w:t>
      </w:r>
      <w:proofErr w:type="gramEnd"/>
      <w:r w:rsidRPr="00B873C9">
        <w:rPr>
          <w:sz w:val="22"/>
          <w:szCs w:val="22"/>
        </w:rPr>
        <w:tab/>
        <w:t>Jeffery F. Koerner, Program Administrator</w:t>
      </w:r>
    </w:p>
    <w:p w:rsidR="00B873C9" w:rsidRPr="00B873C9" w:rsidRDefault="00B873C9" w:rsidP="00B873C9">
      <w:pPr>
        <w:tabs>
          <w:tab w:val="left" w:pos="3600"/>
          <w:tab w:val="left" w:pos="4320"/>
        </w:tabs>
        <w:ind w:left="4320"/>
        <w:jc w:val="both"/>
        <w:rPr>
          <w:sz w:val="22"/>
          <w:szCs w:val="22"/>
        </w:rPr>
      </w:pPr>
      <w:r w:rsidRPr="00B873C9">
        <w:rPr>
          <w:sz w:val="22"/>
          <w:szCs w:val="22"/>
        </w:rPr>
        <w:t>Office of Permitting and Compliance</w:t>
      </w:r>
    </w:p>
    <w:p w:rsidR="00E24E83" w:rsidRDefault="00B873C9" w:rsidP="00B873C9">
      <w:pPr>
        <w:tabs>
          <w:tab w:val="left" w:pos="3600"/>
          <w:tab w:val="left" w:pos="4320"/>
        </w:tabs>
        <w:ind w:left="4320"/>
        <w:jc w:val="both"/>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3455FE">
          <w:headerReference w:type="even" r:id="rId8"/>
          <w:headerReference w:type="default" r:id="rId9"/>
          <w:footerReference w:type="even" r:id="rId10"/>
          <w:footerReference w:type="default" r:id="rId11"/>
          <w:pgSz w:w="12240" w:h="15840" w:code="1"/>
          <w:pgMar w:top="1080" w:right="1152" w:bottom="720" w:left="1152" w:header="720" w:footer="432" w:gutter="0"/>
          <w:paperSrc w:first="15" w:other="15"/>
          <w:cols w:space="720"/>
          <w:docGrid w:linePitch="272"/>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w:t>
      </w:r>
      <w:bookmarkStart w:id="0" w:name="_GoBack"/>
      <w:bookmarkEnd w:id="0"/>
      <w:r>
        <w:rPr>
          <w:sz w:val="22"/>
          <w:szCs w:val="22"/>
        </w:rPr>
        <w:t>made available electronically on a publicly accessible server, with received receipt requested before the close of business on the date indicated below to the following persons.</w:t>
      </w:r>
    </w:p>
    <w:p w:rsidR="009C56BB" w:rsidRPr="005B72A5" w:rsidRDefault="009D3239" w:rsidP="009C56BB">
      <w:pPr>
        <w:widowControl w:val="0"/>
        <w:tabs>
          <w:tab w:val="left" w:pos="-720"/>
          <w:tab w:val="left" w:pos="4320"/>
        </w:tabs>
        <w:outlineLvl w:val="0"/>
        <w:rPr>
          <w:sz w:val="22"/>
          <w:szCs w:val="22"/>
        </w:rPr>
      </w:pPr>
      <w:r w:rsidRPr="005B72A5">
        <w:rPr>
          <w:sz w:val="22"/>
          <w:szCs w:val="22"/>
        </w:rPr>
        <w:t xml:space="preserve">Mr. Chris Horner, Plant Manager, Argos:  </w:t>
      </w:r>
      <w:hyperlink r:id="rId12" w:history="1">
        <w:r w:rsidRPr="005B72A5">
          <w:rPr>
            <w:rStyle w:val="Hyperlink"/>
            <w:sz w:val="22"/>
            <w:szCs w:val="22"/>
          </w:rPr>
          <w:t>chorner@argos-us.com</w:t>
        </w:r>
      </w:hyperlink>
    </w:p>
    <w:p w:rsidR="009C56BB" w:rsidRPr="005B72A5" w:rsidRDefault="009D3239" w:rsidP="009C56BB">
      <w:pPr>
        <w:widowControl w:val="0"/>
        <w:tabs>
          <w:tab w:val="left" w:pos="-720"/>
          <w:tab w:val="left" w:pos="4320"/>
        </w:tabs>
        <w:outlineLvl w:val="0"/>
        <w:rPr>
          <w:sz w:val="22"/>
          <w:szCs w:val="22"/>
        </w:rPr>
      </w:pPr>
      <w:r w:rsidRPr="005B72A5">
        <w:rPr>
          <w:sz w:val="22"/>
          <w:szCs w:val="22"/>
        </w:rPr>
        <w:t xml:space="preserve">Mr. Henry Gotsch, Environmental Manager, Argos:  </w:t>
      </w:r>
      <w:hyperlink r:id="rId13" w:history="1">
        <w:r w:rsidR="005B72A5" w:rsidRPr="00C05567">
          <w:rPr>
            <w:rStyle w:val="Hyperlink"/>
            <w:sz w:val="22"/>
            <w:szCs w:val="22"/>
          </w:rPr>
          <w:t>ogotsch@argos-us.com</w:t>
        </w:r>
      </w:hyperlink>
    </w:p>
    <w:p w:rsidR="009C56BB" w:rsidRPr="005B72A5" w:rsidRDefault="009D3239" w:rsidP="009C56BB">
      <w:pPr>
        <w:widowControl w:val="0"/>
        <w:tabs>
          <w:tab w:val="left" w:pos="-720"/>
          <w:tab w:val="left" w:pos="4320"/>
        </w:tabs>
        <w:outlineLvl w:val="0"/>
        <w:rPr>
          <w:sz w:val="22"/>
          <w:szCs w:val="22"/>
        </w:rPr>
      </w:pPr>
      <w:r w:rsidRPr="005B72A5">
        <w:rPr>
          <w:sz w:val="22"/>
          <w:szCs w:val="22"/>
        </w:rPr>
        <w:t xml:space="preserve">Dr. Max Lee, Ph.D. P.E., Koogler:  </w:t>
      </w:r>
      <w:hyperlink r:id="rId14" w:history="1">
        <w:r w:rsidRPr="005B72A5">
          <w:rPr>
            <w:rStyle w:val="Hyperlink"/>
            <w:sz w:val="22"/>
            <w:szCs w:val="22"/>
          </w:rPr>
          <w:t>mlee@kooglerassociates.com</w:t>
        </w:r>
      </w:hyperlink>
    </w:p>
    <w:p w:rsidR="009C56BB" w:rsidRPr="00F563C7" w:rsidRDefault="005B72A5" w:rsidP="009C56BB">
      <w:pPr>
        <w:widowControl w:val="0"/>
        <w:tabs>
          <w:tab w:val="left" w:pos="-720"/>
          <w:tab w:val="left" w:pos="4320"/>
        </w:tabs>
        <w:outlineLvl w:val="0"/>
        <w:rPr>
          <w:sz w:val="22"/>
          <w:szCs w:val="22"/>
        </w:rPr>
      </w:pPr>
      <w:r w:rsidRPr="00F563C7">
        <w:rPr>
          <w:sz w:val="22"/>
          <w:szCs w:val="22"/>
        </w:rPr>
        <w:t xml:space="preserve">Mr. Richard Rachal, Administrator, NED:  </w:t>
      </w:r>
      <w:hyperlink r:id="rId15" w:history="1">
        <w:r w:rsidRPr="00F563C7">
          <w:rPr>
            <w:rStyle w:val="Hyperlink"/>
            <w:sz w:val="22"/>
            <w:szCs w:val="22"/>
          </w:rPr>
          <w:t>richard.rachal@dep.state.fl.us</w:t>
        </w:r>
      </w:hyperlink>
    </w:p>
    <w:p w:rsidR="009C56BB" w:rsidRPr="000C08BB" w:rsidRDefault="000C08BB" w:rsidP="009C56BB">
      <w:pPr>
        <w:widowControl w:val="0"/>
        <w:tabs>
          <w:tab w:val="left" w:pos="-720"/>
          <w:tab w:val="left" w:pos="4320"/>
        </w:tabs>
        <w:outlineLvl w:val="0"/>
        <w:rPr>
          <w:sz w:val="22"/>
          <w:szCs w:val="22"/>
        </w:rPr>
      </w:pPr>
      <w:r w:rsidRPr="00F563C7">
        <w:rPr>
          <w:sz w:val="22"/>
          <w:szCs w:val="22"/>
        </w:rPr>
        <w:t>Ms. Heather Ceron, US EPA Region 4</w:t>
      </w:r>
      <w:r w:rsidR="00751A9B">
        <w:rPr>
          <w:sz w:val="22"/>
          <w:szCs w:val="22"/>
        </w:rPr>
        <w:t xml:space="preserve">: </w:t>
      </w:r>
      <w:r w:rsidRPr="00F563C7">
        <w:rPr>
          <w:sz w:val="22"/>
          <w:szCs w:val="22"/>
        </w:rPr>
        <w:t xml:space="preserve"> </w:t>
      </w:r>
      <w:hyperlink r:id="rId16" w:history="1">
        <w:r w:rsidRPr="00F563C7">
          <w:rPr>
            <w:rStyle w:val="Hyperlink"/>
            <w:sz w:val="22"/>
            <w:szCs w:val="22"/>
          </w:rPr>
          <w:t>ceron.heather@epa.gov</w:t>
        </w:r>
      </w:hyperlink>
    </w:p>
    <w:p w:rsidR="009C56BB" w:rsidRDefault="009C56BB" w:rsidP="009C56BB">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F563C7" w:rsidRDefault="00F563C7" w:rsidP="003F3906">
      <w:pPr>
        <w:spacing w:after="120"/>
        <w:ind w:left="4320"/>
        <w:rPr>
          <w:caps/>
          <w:sz w:val="22"/>
          <w:szCs w:val="22"/>
          <w:highlight w:val="yellow"/>
        </w:rPr>
      </w:pPr>
    </w:p>
    <w:p w:rsidR="001023C1" w:rsidRPr="001023C1" w:rsidRDefault="001023C1" w:rsidP="003F3906">
      <w:pPr>
        <w:spacing w:after="120"/>
        <w:ind w:left="4320"/>
        <w:rPr>
          <w:caps/>
          <w:sz w:val="22"/>
          <w:szCs w:val="22"/>
        </w:rPr>
      </w:pP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3455FE">
          <w:headerReference w:type="even" r:id="rId17"/>
          <w:headerReference w:type="default" r:id="rId18"/>
          <w:footerReference w:type="default" r:id="rId19"/>
          <w:headerReference w:type="first" r:id="rId20"/>
          <w:pgSz w:w="12240" w:h="15840" w:code="1"/>
          <w:pgMar w:top="720" w:right="1080" w:bottom="720" w:left="1080" w:header="720" w:footer="432" w:gutter="0"/>
          <w:paperSrc w:first="15" w:other="15"/>
          <w:cols w:space="720"/>
          <w:docGrid w:linePitch="272"/>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297837" w:rsidRDefault="00297837" w:rsidP="00111D4B">
      <w:pPr>
        <w:pStyle w:val="BodyText3"/>
        <w:numPr>
          <w:ilvl w:val="12"/>
          <w:numId w:val="0"/>
        </w:numPr>
        <w:jc w:val="left"/>
        <w:rPr>
          <w:szCs w:val="22"/>
        </w:rPr>
      </w:pPr>
      <w:r>
        <w:rPr>
          <w:szCs w:val="22"/>
        </w:rPr>
        <w:t xml:space="preserve">Argos Cement, LLC, </w:t>
      </w:r>
      <w:r w:rsidR="002033C6">
        <w:rPr>
          <w:szCs w:val="22"/>
        </w:rPr>
        <w:t xml:space="preserve">Argos </w:t>
      </w:r>
      <w:r>
        <w:rPr>
          <w:szCs w:val="22"/>
        </w:rPr>
        <w:t>Newberry Cement Plant</w:t>
      </w:r>
      <w:r w:rsidR="002E48EF">
        <w:rPr>
          <w:szCs w:val="22"/>
        </w:rPr>
        <w:t>,</w:t>
      </w:r>
      <w:r>
        <w:rPr>
          <w:szCs w:val="22"/>
        </w:rPr>
        <w:t xml:space="preserve"> is a Portland cement plant</w:t>
      </w:r>
      <w:r w:rsidR="00927885">
        <w:rPr>
          <w:szCs w:val="22"/>
        </w:rPr>
        <w:t xml:space="preserve"> </w:t>
      </w:r>
      <w:r w:rsidR="00927885">
        <w:t>and associated quarry, and raw material and cement handling operations.  The plant combines raw materials and utilizes preheater/precalciner kiln</w:t>
      </w:r>
      <w:r w:rsidR="000302E6">
        <w:t>s</w:t>
      </w:r>
      <w:r w:rsidR="00927885">
        <w:t xml:space="preserve"> with in-line raw mill to produce clinker.  The clinker is milled and combined with gypsum to produce Portland cement</w:t>
      </w:r>
      <w:r>
        <w:rPr>
          <w:szCs w:val="22"/>
        </w:rPr>
        <w:t>.  The facility consists of the following</w:t>
      </w:r>
      <w:r w:rsidR="002E48EF">
        <w:rPr>
          <w:szCs w:val="22"/>
        </w:rPr>
        <w:t xml:space="preserve"> major</w:t>
      </w:r>
      <w:r>
        <w:rPr>
          <w:szCs w:val="22"/>
        </w:rPr>
        <w:t xml:space="preserve"> activities:  raw material handling and storage; raw mill systems; kiln systems clinker handling; finish grinding operations; cement handling, loading, and bagging operations; and coal handling and grinding operations.</w:t>
      </w:r>
    </w:p>
    <w:p w:rsidR="00927885" w:rsidRDefault="002E48EF" w:rsidP="00111D4B">
      <w:pPr>
        <w:pStyle w:val="BodyText3"/>
        <w:numPr>
          <w:ilvl w:val="12"/>
          <w:numId w:val="0"/>
        </w:numPr>
        <w:jc w:val="left"/>
        <w:rPr>
          <w:szCs w:val="22"/>
        </w:rPr>
      </w:pPr>
      <w:r>
        <w:rPr>
          <w:szCs w:val="22"/>
        </w:rPr>
        <w:t xml:space="preserve">Clinker </w:t>
      </w:r>
      <w:r w:rsidR="00204606">
        <w:rPr>
          <w:szCs w:val="22"/>
        </w:rPr>
        <w:t>H</w:t>
      </w:r>
      <w:r>
        <w:rPr>
          <w:szCs w:val="22"/>
        </w:rPr>
        <w:t xml:space="preserve">andling Line 1 (EU 004) includes the clinker cooler discharge and breaker conveyor, </w:t>
      </w:r>
      <w:r w:rsidR="003F1D27">
        <w:rPr>
          <w:szCs w:val="22"/>
        </w:rPr>
        <w:t xml:space="preserve">two </w:t>
      </w:r>
      <w:r>
        <w:rPr>
          <w:szCs w:val="22"/>
        </w:rPr>
        <w:t>clinker silo</w:t>
      </w:r>
      <w:r w:rsidR="003F1D27">
        <w:rPr>
          <w:szCs w:val="22"/>
        </w:rPr>
        <w:t>s</w:t>
      </w:r>
      <w:r>
        <w:rPr>
          <w:szCs w:val="22"/>
        </w:rPr>
        <w:t xml:space="preserve"> and clinker cooler</w:t>
      </w:r>
      <w:r w:rsidR="000302E6">
        <w:rPr>
          <w:szCs w:val="22"/>
        </w:rPr>
        <w:t>.</w:t>
      </w:r>
      <w:r>
        <w:rPr>
          <w:szCs w:val="22"/>
        </w:rPr>
        <w:t xml:space="preserve">  </w:t>
      </w:r>
      <w:r w:rsidR="00204606">
        <w:rPr>
          <w:szCs w:val="22"/>
        </w:rPr>
        <w:t>Clinker Handling Line 2 (EU 011) includes the clinker cooler discharge, two silos, clinker transport and clinker cooler.  To control emission of particulate matter</w:t>
      </w:r>
      <w:r w:rsidR="00914773">
        <w:rPr>
          <w:szCs w:val="22"/>
        </w:rPr>
        <w:t xml:space="preserve"> (PM)</w:t>
      </w:r>
      <w:r w:rsidR="00204606">
        <w:rPr>
          <w:szCs w:val="22"/>
        </w:rPr>
        <w:t xml:space="preserve">, the silos are equipped with baghouses and the clinker coolers are equipped with </w:t>
      </w:r>
      <w:r w:rsidR="007C677A">
        <w:rPr>
          <w:szCs w:val="22"/>
        </w:rPr>
        <w:t xml:space="preserve">an </w:t>
      </w:r>
      <w:r w:rsidR="00204606">
        <w:rPr>
          <w:szCs w:val="22"/>
        </w:rPr>
        <w:t>ESP</w:t>
      </w:r>
      <w:r w:rsidR="007C677A">
        <w:rPr>
          <w:szCs w:val="22"/>
        </w:rPr>
        <w:t>.</w:t>
      </w:r>
    </w:p>
    <w:p w:rsidR="00F21526" w:rsidRPr="00E83FBF" w:rsidRDefault="00E01210" w:rsidP="00E01210">
      <w:pPr>
        <w:pStyle w:val="BodyText3"/>
        <w:numPr>
          <w:ilvl w:val="12"/>
          <w:numId w:val="0"/>
        </w:numPr>
        <w:spacing w:before="120"/>
        <w:jc w:val="left"/>
        <w:rPr>
          <w:b/>
          <w:szCs w:val="22"/>
        </w:rPr>
      </w:pPr>
      <w:r w:rsidRPr="00204606">
        <w:rPr>
          <w:b/>
          <w:szCs w:val="22"/>
        </w:rPr>
        <w:t>PROPOSED PROJECT</w:t>
      </w:r>
    </w:p>
    <w:p w:rsidR="00E01210" w:rsidRDefault="00204606" w:rsidP="00D44E2C">
      <w:pPr>
        <w:pStyle w:val="BodyText3"/>
        <w:numPr>
          <w:ilvl w:val="12"/>
          <w:numId w:val="0"/>
        </w:numPr>
        <w:jc w:val="left"/>
        <w:rPr>
          <w:szCs w:val="22"/>
        </w:rPr>
      </w:pPr>
      <w:r>
        <w:rPr>
          <w:szCs w:val="22"/>
        </w:rPr>
        <w:t xml:space="preserve">The applicant is requesting to remove the existing ESP’s on Clinker </w:t>
      </w:r>
      <w:r w:rsidR="002033C6">
        <w:rPr>
          <w:szCs w:val="22"/>
        </w:rPr>
        <w:t>Handling</w:t>
      </w:r>
      <w:r>
        <w:rPr>
          <w:szCs w:val="22"/>
        </w:rPr>
        <w:t xml:space="preserve"> Line</w:t>
      </w:r>
      <w:r w:rsidR="00914773">
        <w:rPr>
          <w:szCs w:val="22"/>
        </w:rPr>
        <w:t>s</w:t>
      </w:r>
      <w:r>
        <w:rPr>
          <w:szCs w:val="22"/>
        </w:rPr>
        <w:t xml:space="preserve"> 1 and 2 </w:t>
      </w:r>
      <w:r w:rsidR="002033C6">
        <w:rPr>
          <w:szCs w:val="22"/>
        </w:rPr>
        <w:t xml:space="preserve">clinker coolers </w:t>
      </w:r>
      <w:r>
        <w:rPr>
          <w:szCs w:val="22"/>
        </w:rPr>
        <w:t xml:space="preserve">and install </w:t>
      </w:r>
      <w:r w:rsidR="002033C6">
        <w:rPr>
          <w:szCs w:val="22"/>
        </w:rPr>
        <w:t xml:space="preserve">fabric filter </w:t>
      </w:r>
      <w:r>
        <w:rPr>
          <w:szCs w:val="22"/>
        </w:rPr>
        <w:t>baghouses</w:t>
      </w:r>
      <w:r w:rsidR="00914773">
        <w:rPr>
          <w:szCs w:val="22"/>
        </w:rPr>
        <w:t xml:space="preserve"> to control emissions of PM.  The new baghouses will further reduce emissions of PM on the clinker coolers to meet the upcoming NESHAP Subpart LLL of 40 CFR 63 emission limits for PM.</w:t>
      </w:r>
    </w:p>
    <w:p w:rsidR="00B37EF7" w:rsidRPr="00B37EF7" w:rsidRDefault="00B37EF7" w:rsidP="00D44E2C">
      <w:pPr>
        <w:pStyle w:val="BodyText3"/>
        <w:numPr>
          <w:ilvl w:val="12"/>
          <w:numId w:val="0"/>
        </w:numPr>
        <w:jc w:val="left"/>
        <w:rPr>
          <w:szCs w:val="22"/>
        </w:rPr>
      </w:pPr>
      <w:r w:rsidRPr="00204606">
        <w:rPr>
          <w:szCs w:val="22"/>
        </w:rPr>
        <w:t xml:space="preserve">This project </w:t>
      </w:r>
      <w:r w:rsidR="00E83FBF" w:rsidRPr="00204606">
        <w:rPr>
          <w:szCs w:val="22"/>
        </w:rPr>
        <w:t xml:space="preserve">will modify </w:t>
      </w:r>
      <w:r w:rsidRPr="00204606">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rsidTr="00611875">
        <w:tc>
          <w:tcPr>
            <w:tcW w:w="794" w:type="dxa"/>
            <w:tcBorders>
              <w:bottom w:val="single" w:sz="12" w:space="0" w:color="auto"/>
            </w:tcBorders>
          </w:tcPr>
          <w:p w:rsidR="00B37EF7" w:rsidRPr="00317A43" w:rsidRDefault="00204606" w:rsidP="00A54553">
            <w:pPr>
              <w:jc w:val="center"/>
              <w:rPr>
                <w:b/>
              </w:rPr>
            </w:pPr>
            <w:r>
              <w:rPr>
                <w:b/>
              </w:rPr>
              <w:t>EU</w:t>
            </w:r>
            <w:r w:rsidR="00652D24" w:rsidRPr="00317A43">
              <w:rPr>
                <w:b/>
              </w:rPr>
              <w:t xml:space="preserve"> No.</w:t>
            </w:r>
          </w:p>
        </w:tc>
        <w:tc>
          <w:tcPr>
            <w:tcW w:w="9236" w:type="dxa"/>
            <w:tcBorders>
              <w:bottom w:val="single" w:sz="12" w:space="0" w:color="auto"/>
            </w:tcBorders>
          </w:tcPr>
          <w:p w:rsidR="00B37EF7" w:rsidRPr="00317A43" w:rsidRDefault="00B37EF7" w:rsidP="00F165C3">
            <w:r w:rsidRPr="00317A43">
              <w:rPr>
                <w:b/>
              </w:rPr>
              <w:t>Emission Unit Description</w:t>
            </w:r>
          </w:p>
        </w:tc>
      </w:tr>
      <w:tr w:rsidR="00B37EF7" w:rsidRPr="00877418" w:rsidTr="00611875">
        <w:tc>
          <w:tcPr>
            <w:tcW w:w="794" w:type="dxa"/>
            <w:tcBorders>
              <w:bottom w:val="single" w:sz="8" w:space="0" w:color="auto"/>
            </w:tcBorders>
          </w:tcPr>
          <w:p w:rsidR="00B37EF7" w:rsidRPr="00204606" w:rsidRDefault="00204606" w:rsidP="00A54553">
            <w:pPr>
              <w:jc w:val="center"/>
            </w:pPr>
            <w:r w:rsidRPr="00204606">
              <w:t>004</w:t>
            </w:r>
          </w:p>
        </w:tc>
        <w:tc>
          <w:tcPr>
            <w:tcW w:w="9236" w:type="dxa"/>
            <w:tcBorders>
              <w:bottom w:val="single" w:sz="8" w:space="0" w:color="auto"/>
            </w:tcBorders>
          </w:tcPr>
          <w:p w:rsidR="00B37EF7" w:rsidRPr="00204606" w:rsidRDefault="00204606" w:rsidP="00F165C3">
            <w:r>
              <w:t>Clinker Handling Line 1</w:t>
            </w:r>
          </w:p>
        </w:tc>
      </w:tr>
      <w:tr w:rsidR="00B37EF7" w:rsidRPr="00877418" w:rsidTr="00611875">
        <w:tc>
          <w:tcPr>
            <w:tcW w:w="794" w:type="dxa"/>
            <w:tcBorders>
              <w:top w:val="single" w:sz="8" w:space="0" w:color="auto"/>
            </w:tcBorders>
          </w:tcPr>
          <w:p w:rsidR="00B37EF7" w:rsidRPr="00204606" w:rsidRDefault="00204606" w:rsidP="00A54553">
            <w:pPr>
              <w:jc w:val="center"/>
            </w:pPr>
            <w:r w:rsidRPr="00204606">
              <w:t>011</w:t>
            </w:r>
          </w:p>
        </w:tc>
        <w:tc>
          <w:tcPr>
            <w:tcW w:w="9236" w:type="dxa"/>
            <w:tcBorders>
              <w:top w:val="single" w:sz="8" w:space="0" w:color="auto"/>
            </w:tcBorders>
          </w:tcPr>
          <w:p w:rsidR="00B37EF7" w:rsidRPr="00204606" w:rsidRDefault="00204606" w:rsidP="00F165C3">
            <w:r>
              <w:t>Clinker Handling Line 2</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204606" w:rsidRPr="00F06017" w:rsidRDefault="00204606" w:rsidP="00204606">
      <w:pPr>
        <w:numPr>
          <w:ilvl w:val="0"/>
          <w:numId w:val="19"/>
        </w:numPr>
        <w:spacing w:after="120"/>
        <w:rPr>
          <w:sz w:val="22"/>
          <w:szCs w:val="22"/>
        </w:rPr>
      </w:pPr>
      <w:r w:rsidRPr="00F06017">
        <w:rPr>
          <w:sz w:val="22"/>
          <w:szCs w:val="22"/>
        </w:rPr>
        <w:t>The facility is a major source of hazardous air pollutants (HAP).</w:t>
      </w:r>
    </w:p>
    <w:p w:rsidR="00204606" w:rsidRPr="00F06017" w:rsidRDefault="00204606" w:rsidP="00204606">
      <w:pPr>
        <w:numPr>
          <w:ilvl w:val="0"/>
          <w:numId w:val="19"/>
        </w:numPr>
        <w:spacing w:after="120"/>
        <w:rPr>
          <w:sz w:val="22"/>
          <w:szCs w:val="22"/>
        </w:rPr>
      </w:pPr>
      <w:r w:rsidRPr="00F06017">
        <w:rPr>
          <w:sz w:val="22"/>
          <w:szCs w:val="22"/>
        </w:rPr>
        <w:t>The facility does not operate units subject to the acid rain provisions of the Clean Air Act.</w:t>
      </w:r>
    </w:p>
    <w:p w:rsidR="00204606" w:rsidRPr="00F06017" w:rsidRDefault="00204606" w:rsidP="00204606">
      <w:pPr>
        <w:numPr>
          <w:ilvl w:val="0"/>
          <w:numId w:val="19"/>
        </w:numPr>
        <w:spacing w:after="120"/>
        <w:rPr>
          <w:sz w:val="22"/>
          <w:szCs w:val="22"/>
        </w:rPr>
      </w:pPr>
      <w:r w:rsidRPr="00F06017">
        <w:rPr>
          <w:sz w:val="22"/>
          <w:szCs w:val="22"/>
        </w:rPr>
        <w:t>The facility is a Title V major source of air pollution in accordance with Chapter 62-213, F.A.C.</w:t>
      </w:r>
    </w:p>
    <w:p w:rsidR="00204606" w:rsidRDefault="00204606" w:rsidP="00204606">
      <w:pPr>
        <w:numPr>
          <w:ilvl w:val="0"/>
          <w:numId w:val="19"/>
        </w:numPr>
        <w:spacing w:after="120"/>
        <w:rPr>
          <w:sz w:val="22"/>
          <w:szCs w:val="22"/>
        </w:rPr>
      </w:pPr>
      <w:r w:rsidRPr="00F06017">
        <w:rPr>
          <w:sz w:val="22"/>
          <w:szCs w:val="22"/>
        </w:rPr>
        <w:t xml:space="preserve">The facility is a major stationary source in accordance with Rule 62-212.400, F.A.C. for the </w:t>
      </w:r>
      <w:r w:rsidRPr="00997A0F">
        <w:rPr>
          <w:sz w:val="22"/>
          <w:szCs w:val="22"/>
        </w:rPr>
        <w:t>Prevention of</w:t>
      </w:r>
      <w:r>
        <w:rPr>
          <w:sz w:val="22"/>
          <w:szCs w:val="22"/>
        </w:rPr>
        <w:t xml:space="preserve"> Significant Deterioration (PSD) of Air Quality</w:t>
      </w:r>
      <w:r w:rsidRPr="00F06017">
        <w:rPr>
          <w:sz w:val="22"/>
          <w:szCs w:val="22"/>
        </w:rPr>
        <w:t>.</w:t>
      </w:r>
    </w:p>
    <w:p w:rsidR="00204606" w:rsidRDefault="00204606" w:rsidP="00204606">
      <w:pPr>
        <w:numPr>
          <w:ilvl w:val="0"/>
          <w:numId w:val="19"/>
        </w:numPr>
        <w:spacing w:after="120"/>
        <w:rPr>
          <w:sz w:val="22"/>
          <w:szCs w:val="22"/>
        </w:rPr>
      </w:pPr>
      <w:r w:rsidRPr="002936FB">
        <w:rPr>
          <w:sz w:val="22"/>
          <w:szCs w:val="22"/>
        </w:rPr>
        <w:t>The facility does operate units subject to the New Source Performance Standards (NSPS) of 40 Code of Federal Regulations (CFR) 60.</w:t>
      </w:r>
    </w:p>
    <w:p w:rsidR="00204606" w:rsidRDefault="00204606" w:rsidP="00204606">
      <w:pPr>
        <w:numPr>
          <w:ilvl w:val="0"/>
          <w:numId w:val="19"/>
        </w:numPr>
        <w:spacing w:after="120"/>
        <w:rPr>
          <w:sz w:val="22"/>
          <w:szCs w:val="22"/>
        </w:rPr>
      </w:pPr>
      <w:r w:rsidRPr="002936FB">
        <w:rPr>
          <w:sz w:val="22"/>
          <w:szCs w:val="22"/>
        </w:rPr>
        <w:t>The facility does operate units subject to the National Emissions Standards for Hazardous Air Pollutants (NESHAP)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3455FE">
          <w:headerReference w:type="even" r:id="rId21"/>
          <w:headerReference w:type="default" r:id="rId22"/>
          <w:headerReference w:type="first" r:id="rId23"/>
          <w:pgSz w:w="12240" w:h="15840" w:code="1"/>
          <w:pgMar w:top="720" w:right="1080" w:bottom="720" w:left="1080" w:header="720" w:footer="432" w:gutter="0"/>
          <w:paperSrc w:first="15" w:other="15"/>
          <w:cols w:space="720"/>
          <w:docGrid w:linePitch="272"/>
        </w:sectPr>
      </w:pPr>
    </w:p>
    <w:p w:rsidR="004C73A6" w:rsidRPr="002C1D42" w:rsidRDefault="004C73A6" w:rsidP="00513B90">
      <w:pPr>
        <w:numPr>
          <w:ilvl w:val="0"/>
          <w:numId w:val="5"/>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5B5157">
        <w:rPr>
          <w:sz w:val="22"/>
          <w:szCs w:val="22"/>
        </w:rPr>
        <w:t>s</w:t>
      </w:r>
      <w:r w:rsidRPr="002C1D42">
        <w:rPr>
          <w:sz w:val="22"/>
          <w:szCs w:val="22"/>
        </w:rPr>
        <w:t xml:space="preserve">tone Road (MS #5505), Tallahassee, Florida  32399-2400.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5B5157">
        <w:rPr>
          <w:sz w:val="22"/>
        </w:rPr>
        <w:t>Northeast District Office at</w:t>
      </w:r>
      <w:r w:rsidR="005B5157" w:rsidRPr="0017559C">
        <w:rPr>
          <w:sz w:val="22"/>
        </w:rPr>
        <w:t xml:space="preserve">:  </w:t>
      </w:r>
      <w:r w:rsidR="005B5157">
        <w:rPr>
          <w:sz w:val="22"/>
          <w:szCs w:val="22"/>
        </w:rPr>
        <w:t>8800 Baymeadows Way West, Suite 100, Jacksonville, Florida  32256-7590</w:t>
      </w:r>
      <w:r w:rsidR="005B5157" w:rsidRPr="0017559C">
        <w:rPr>
          <w:sz w:val="22"/>
        </w:rPr>
        <w:t>.</w:t>
      </w:r>
      <w:r w:rsidR="005B5157">
        <w:rPr>
          <w:sz w:val="22"/>
        </w:rPr>
        <w:t xml:space="preserve">  Phone:  904/256-1700, Fax:  904/256-1588</w:t>
      </w:r>
      <w:r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unit is permanently shut down</w:t>
      </w:r>
      <w:r w:rsidR="00EB1C0D">
        <w:rPr>
          <w:sz w:val="22"/>
          <w:szCs w:val="22"/>
        </w:rPr>
        <w:t xml:space="preserve"> or modified by a subsequent air construction permit</w:t>
      </w:r>
      <w:r w:rsidR="00517142">
        <w:rPr>
          <w:sz w:val="22"/>
          <w:szCs w:val="22"/>
        </w:rPr>
        <w:t xml:space="preserve">.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744DD9" w:rsidRPr="005B5157" w:rsidRDefault="00744DD9" w:rsidP="00744DD9">
      <w:pPr>
        <w:autoSpaceDE w:val="0"/>
        <w:autoSpaceDN w:val="0"/>
        <w:adjustRightInd w:val="0"/>
        <w:spacing w:after="120"/>
        <w:ind w:left="720" w:hanging="360"/>
        <w:rPr>
          <w:sz w:val="22"/>
          <w:szCs w:val="22"/>
        </w:rPr>
      </w:pPr>
      <w:r w:rsidRPr="005B5157">
        <w:rPr>
          <w:sz w:val="22"/>
          <w:szCs w:val="22"/>
        </w:rPr>
        <w:t>(a)</w:t>
      </w:r>
      <w:r w:rsidRPr="005B5157">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5B5157">
        <w:rPr>
          <w:sz w:val="22"/>
          <w:szCs w:val="22"/>
        </w:rPr>
        <w:t>(b)</w:t>
      </w:r>
      <w:r w:rsidRPr="005B5157">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2033C6" w:rsidRPr="002033C6" w:rsidRDefault="002033C6" w:rsidP="002033C6">
      <w:pPr>
        <w:spacing w:after="120"/>
        <w:ind w:left="360"/>
        <w:rPr>
          <w:b/>
          <w:sz w:val="22"/>
          <w:szCs w:val="22"/>
        </w:rPr>
      </w:pPr>
      <w:r w:rsidRPr="002033C6">
        <w:rPr>
          <w:b/>
          <w:sz w:val="22"/>
          <w:szCs w:val="22"/>
        </w:rPr>
        <w:t>SHUTDOWN OF EXISTING CONTROL EQUIPMENT</w:t>
      </w:r>
    </w:p>
    <w:p w:rsidR="002033C6" w:rsidRDefault="002033C6" w:rsidP="00111D4B">
      <w:pPr>
        <w:numPr>
          <w:ilvl w:val="0"/>
          <w:numId w:val="5"/>
        </w:numPr>
        <w:spacing w:after="120"/>
        <w:rPr>
          <w:sz w:val="22"/>
          <w:szCs w:val="22"/>
        </w:rPr>
      </w:pPr>
      <w:r w:rsidRPr="00E24987">
        <w:rPr>
          <w:sz w:val="22"/>
          <w:szCs w:val="22"/>
          <w:u w:val="single"/>
        </w:rPr>
        <w:t>Shutdown of Exi</w:t>
      </w:r>
      <w:r>
        <w:rPr>
          <w:sz w:val="22"/>
          <w:szCs w:val="22"/>
          <w:u w:val="single"/>
        </w:rPr>
        <w:t>s</w:t>
      </w:r>
      <w:r w:rsidRPr="00E24987">
        <w:rPr>
          <w:sz w:val="22"/>
          <w:szCs w:val="22"/>
          <w:u w:val="single"/>
        </w:rPr>
        <w:t xml:space="preserve">ting </w:t>
      </w:r>
      <w:r>
        <w:rPr>
          <w:sz w:val="22"/>
          <w:szCs w:val="22"/>
          <w:u w:val="single"/>
        </w:rPr>
        <w:t>Control Equipment</w:t>
      </w:r>
      <w:r w:rsidRPr="00E24987">
        <w:rPr>
          <w:sz w:val="22"/>
          <w:szCs w:val="22"/>
        </w:rPr>
        <w:t xml:space="preserve">:  Upon </w:t>
      </w:r>
      <w:r>
        <w:rPr>
          <w:sz w:val="22"/>
          <w:szCs w:val="22"/>
        </w:rPr>
        <w:t>startup, shakedown and commissioning</w:t>
      </w:r>
      <w:r w:rsidRPr="00E24987">
        <w:rPr>
          <w:sz w:val="22"/>
          <w:szCs w:val="22"/>
        </w:rPr>
        <w:t xml:space="preserve"> of </w:t>
      </w:r>
      <w:r>
        <w:rPr>
          <w:sz w:val="22"/>
          <w:szCs w:val="22"/>
        </w:rPr>
        <w:t xml:space="preserve">the </w:t>
      </w:r>
      <w:r w:rsidR="003455FE">
        <w:rPr>
          <w:sz w:val="22"/>
          <w:szCs w:val="22"/>
        </w:rPr>
        <w:t xml:space="preserve">clinker cooler fabric filter, pulse-jet baghouses for </w:t>
      </w:r>
      <w:r>
        <w:rPr>
          <w:sz w:val="22"/>
          <w:szCs w:val="22"/>
        </w:rPr>
        <w:t xml:space="preserve">Clinker Handling Lines 1 and 2 </w:t>
      </w:r>
      <w:r w:rsidRPr="00E24987">
        <w:rPr>
          <w:sz w:val="22"/>
          <w:szCs w:val="22"/>
        </w:rPr>
        <w:t>(EU</w:t>
      </w:r>
      <w:r>
        <w:rPr>
          <w:sz w:val="22"/>
          <w:szCs w:val="22"/>
        </w:rPr>
        <w:t xml:space="preserve"> 004 and EU 011</w:t>
      </w:r>
      <w:r w:rsidRPr="00E24987">
        <w:rPr>
          <w:sz w:val="22"/>
          <w:szCs w:val="22"/>
        </w:rPr>
        <w:t>)</w:t>
      </w:r>
      <w:r>
        <w:rPr>
          <w:sz w:val="22"/>
          <w:szCs w:val="22"/>
        </w:rPr>
        <w:t xml:space="preserve"> at the Argos Newberry Cement Plant</w:t>
      </w:r>
      <w:r w:rsidRPr="00E24987">
        <w:rPr>
          <w:sz w:val="22"/>
          <w:szCs w:val="22"/>
        </w:rPr>
        <w:t xml:space="preserve">, </w:t>
      </w:r>
      <w:r w:rsidR="003455FE">
        <w:rPr>
          <w:sz w:val="22"/>
          <w:szCs w:val="22"/>
        </w:rPr>
        <w:t xml:space="preserve">the </w:t>
      </w:r>
      <w:r>
        <w:rPr>
          <w:sz w:val="22"/>
          <w:szCs w:val="22"/>
        </w:rPr>
        <w:t>clinker cooler ESP</w:t>
      </w:r>
      <w:r w:rsidR="003455FE">
        <w:rPr>
          <w:sz w:val="22"/>
          <w:szCs w:val="22"/>
        </w:rPr>
        <w:t>s</w:t>
      </w:r>
      <w:r w:rsidRPr="00580D5C">
        <w:rPr>
          <w:iCs/>
          <w:sz w:val="22"/>
          <w:szCs w:val="22"/>
        </w:rPr>
        <w:t xml:space="preserve"> shall be permanently shut down</w:t>
      </w:r>
      <w:r>
        <w:rPr>
          <w:sz w:val="22"/>
          <w:szCs w:val="22"/>
        </w:rPr>
        <w:t>.  The exact timing of the shutdown of these control devices shall be done in consultation with the Compliance Authority.  The Compliance Authority shall be notified 30 days prior to the startup of the</w:t>
      </w:r>
      <w:r w:rsidRPr="00E24987">
        <w:rPr>
          <w:sz w:val="22"/>
          <w:szCs w:val="22"/>
        </w:rPr>
        <w:t xml:space="preserve"> </w:t>
      </w:r>
      <w:r>
        <w:rPr>
          <w:sz w:val="22"/>
          <w:szCs w:val="22"/>
        </w:rPr>
        <w:t>baghouses</w:t>
      </w:r>
      <w:r w:rsidRPr="00E24987">
        <w:rPr>
          <w:sz w:val="22"/>
          <w:szCs w:val="22"/>
        </w:rPr>
        <w:t xml:space="preserve">.  </w:t>
      </w:r>
      <w:r>
        <w:rPr>
          <w:sz w:val="22"/>
          <w:szCs w:val="22"/>
        </w:rPr>
        <w:t xml:space="preserve">A new construction permit shall be obtained, including a PSD applicability analysis, if the applicant wishes authorization to restart any of the ESP’s shut down.  </w:t>
      </w:r>
      <w:r w:rsidRPr="00580D5C">
        <w:rPr>
          <w:iCs/>
          <w:sz w:val="22"/>
          <w:szCs w:val="22"/>
        </w:rPr>
        <w:t>[</w:t>
      </w:r>
      <w:r w:rsidRPr="00580D5C">
        <w:rPr>
          <w:sz w:val="22"/>
          <w:szCs w:val="22"/>
        </w:rPr>
        <w:t xml:space="preserve">Application No. </w:t>
      </w:r>
      <w:r>
        <w:rPr>
          <w:iCs/>
          <w:sz w:val="22"/>
          <w:szCs w:val="22"/>
        </w:rPr>
        <w:t>0010087-052</w:t>
      </w:r>
      <w:r w:rsidRPr="00580D5C">
        <w:rPr>
          <w:sz w:val="22"/>
          <w:szCs w:val="22"/>
        </w:rPr>
        <w:t>-AC; and,</w:t>
      </w:r>
      <w:r w:rsidRPr="00580D5C">
        <w:rPr>
          <w:iCs/>
          <w:sz w:val="22"/>
          <w:szCs w:val="22"/>
        </w:rPr>
        <w:t xml:space="preserve"> </w:t>
      </w:r>
      <w:r w:rsidRPr="00580D5C">
        <w:rPr>
          <w:bCs/>
          <w:sz w:val="22"/>
          <w:szCs w:val="22"/>
        </w:rPr>
        <w:t>Rule 62-212.400(12),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3455FE">
          <w:headerReference w:type="even" r:id="rId24"/>
          <w:headerReference w:type="default" r:id="rId25"/>
          <w:headerReference w:type="first" r:id="rId26"/>
          <w:pgSz w:w="12240" w:h="15840" w:code="1"/>
          <w:pgMar w:top="720" w:right="1080" w:bottom="720" w:left="1080" w:header="720" w:footer="432" w:gutter="0"/>
          <w:paperSrc w:first="15" w:other="15"/>
          <w:cols w:space="720"/>
          <w:docGrid w:linePitch="272"/>
        </w:sectPr>
      </w:pPr>
    </w:p>
    <w:p w:rsidR="004C73A6" w:rsidRDefault="004C73A6" w:rsidP="00B56CB8">
      <w:pPr>
        <w:pStyle w:val="BodyText3"/>
        <w:numPr>
          <w:ilvl w:val="12"/>
          <w:numId w:val="0"/>
        </w:numPr>
        <w:jc w:val="left"/>
        <w:rPr>
          <w:szCs w:val="22"/>
        </w:rPr>
      </w:pPr>
      <w:r w:rsidRPr="00877418">
        <w:rPr>
          <w:szCs w:val="22"/>
        </w:rPr>
        <w:t xml:space="preserve">This section of the permit addresses the following emissions </w:t>
      </w:r>
      <w:r w:rsidR="008058D4" w:rsidRPr="005B5157">
        <w:rPr>
          <w:szCs w:val="22"/>
        </w:rPr>
        <w:t>unit</w:t>
      </w:r>
      <w:r w:rsidRPr="00877418">
        <w:rPr>
          <w:szCs w:val="22"/>
        </w:rPr>
        <w:t>.</w:t>
      </w:r>
    </w:p>
    <w:tbl>
      <w:tblPr>
        <w:tblW w:w="102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360"/>
      </w:tblGrid>
      <w:tr w:rsidR="00A54553" w:rsidRPr="00877418" w:rsidTr="00B9681B">
        <w:tc>
          <w:tcPr>
            <w:tcW w:w="917" w:type="dxa"/>
            <w:tcBorders>
              <w:top w:val="single" w:sz="12" w:space="0" w:color="auto"/>
              <w:bottom w:val="single" w:sz="12" w:space="0" w:color="auto"/>
              <w:right w:val="single" w:sz="12" w:space="0" w:color="auto"/>
            </w:tcBorders>
          </w:tcPr>
          <w:p w:rsidR="00A54553" w:rsidRPr="00652D24" w:rsidRDefault="005B5157"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5B5157" w:rsidRPr="00877418" w:rsidTr="00B9681B">
        <w:tc>
          <w:tcPr>
            <w:tcW w:w="917" w:type="dxa"/>
            <w:tcBorders>
              <w:top w:val="single" w:sz="8" w:space="0" w:color="auto"/>
              <w:bottom w:val="single" w:sz="12" w:space="0" w:color="auto"/>
              <w:right w:val="single" w:sz="12" w:space="0" w:color="auto"/>
            </w:tcBorders>
          </w:tcPr>
          <w:p w:rsidR="005B5157" w:rsidRPr="00204606" w:rsidRDefault="005B5157" w:rsidP="005B5157">
            <w:pPr>
              <w:jc w:val="center"/>
            </w:pPr>
            <w:r w:rsidRPr="00204606">
              <w:t>004</w:t>
            </w:r>
          </w:p>
        </w:tc>
        <w:tc>
          <w:tcPr>
            <w:tcW w:w="9360" w:type="dxa"/>
            <w:tcBorders>
              <w:top w:val="single" w:sz="8" w:space="0" w:color="auto"/>
              <w:left w:val="single" w:sz="12" w:space="0" w:color="auto"/>
              <w:bottom w:val="single" w:sz="12" w:space="0" w:color="auto"/>
            </w:tcBorders>
          </w:tcPr>
          <w:p w:rsidR="005B5157" w:rsidRPr="00204606" w:rsidRDefault="005B5157" w:rsidP="005B5157">
            <w:r>
              <w:t>Clinker Handling Line 1</w:t>
            </w:r>
          </w:p>
        </w:tc>
      </w:tr>
    </w:tbl>
    <w:p w:rsidR="00B9681B" w:rsidRPr="00B9681B" w:rsidRDefault="00B9681B" w:rsidP="00B9681B">
      <w:pPr>
        <w:pStyle w:val="Caption"/>
        <w:spacing w:before="120" w:after="60"/>
        <w:rPr>
          <w:b w:val="0"/>
          <w:caps w:val="0"/>
          <w:szCs w:val="22"/>
        </w:rPr>
      </w:pPr>
      <w:r w:rsidRPr="00B9681B">
        <w:rPr>
          <w:b w:val="0"/>
          <w:caps w:val="0"/>
          <w:szCs w:val="22"/>
        </w:rPr>
        <w:t>T</w:t>
      </w:r>
      <w:r>
        <w:rPr>
          <w:b w:val="0"/>
          <w:caps w:val="0"/>
          <w:szCs w:val="22"/>
        </w:rPr>
        <w:t>hi</w:t>
      </w:r>
      <w:r w:rsidRPr="00B9681B">
        <w:rPr>
          <w:b w:val="0"/>
          <w:caps w:val="0"/>
          <w:szCs w:val="22"/>
        </w:rPr>
        <w:t>s emissions unit consists of:</w:t>
      </w:r>
    </w:p>
    <w:p w:rsidR="00B9681B" w:rsidRPr="00B9681B" w:rsidRDefault="00B9681B" w:rsidP="00B9681B">
      <w:pPr>
        <w:spacing w:after="60"/>
        <w:rPr>
          <w:sz w:val="22"/>
          <w:szCs w:val="22"/>
        </w:rPr>
      </w:pPr>
      <w:r w:rsidRPr="00B9681B">
        <w:rPr>
          <w:sz w:val="22"/>
          <w:szCs w:val="22"/>
        </w:rPr>
        <w:t>EP01:  Clinker Cooler Discharge (L-01) and breaker conveyor</w:t>
      </w:r>
    </w:p>
    <w:p w:rsidR="00B9681B" w:rsidRPr="00B9681B" w:rsidRDefault="00B9681B" w:rsidP="00B9681B">
      <w:pPr>
        <w:spacing w:after="60"/>
        <w:rPr>
          <w:sz w:val="22"/>
          <w:szCs w:val="22"/>
        </w:rPr>
      </w:pPr>
      <w:r w:rsidRPr="00B9681B">
        <w:rPr>
          <w:sz w:val="22"/>
          <w:szCs w:val="22"/>
        </w:rPr>
        <w:t>EP0</w:t>
      </w:r>
      <w:r w:rsidR="003F1D27">
        <w:rPr>
          <w:sz w:val="22"/>
          <w:szCs w:val="22"/>
        </w:rPr>
        <w:t>2</w:t>
      </w:r>
      <w:r w:rsidRPr="00B9681B">
        <w:rPr>
          <w:sz w:val="22"/>
          <w:szCs w:val="22"/>
        </w:rPr>
        <w:t>:  Clinker Silo North (L-06)</w:t>
      </w:r>
    </w:p>
    <w:p w:rsidR="00B9681B" w:rsidRPr="00B9681B" w:rsidRDefault="00B9681B" w:rsidP="00B9681B">
      <w:pPr>
        <w:spacing w:after="60"/>
        <w:rPr>
          <w:sz w:val="22"/>
          <w:szCs w:val="22"/>
        </w:rPr>
      </w:pPr>
      <w:r w:rsidRPr="00B9681B">
        <w:rPr>
          <w:sz w:val="22"/>
          <w:szCs w:val="22"/>
        </w:rPr>
        <w:t>E</w:t>
      </w:r>
      <w:r w:rsidR="007F4E3C">
        <w:rPr>
          <w:sz w:val="22"/>
          <w:szCs w:val="22"/>
        </w:rPr>
        <w:t>P03:  Clinker Cooler (K13-01</w:t>
      </w:r>
      <w:r w:rsidRPr="00B9681B">
        <w:rPr>
          <w:sz w:val="22"/>
          <w:szCs w:val="22"/>
        </w:rPr>
        <w:t>)</w:t>
      </w:r>
    </w:p>
    <w:p w:rsidR="00B9681B" w:rsidRDefault="007644F0" w:rsidP="00B9681B">
      <w:pPr>
        <w:spacing w:after="120"/>
        <w:rPr>
          <w:sz w:val="22"/>
          <w:szCs w:val="22"/>
        </w:rPr>
      </w:pPr>
      <w:r>
        <w:rPr>
          <w:sz w:val="22"/>
          <w:szCs w:val="22"/>
        </w:rPr>
        <w:t>Emission of particulate matter</w:t>
      </w:r>
      <w:r w:rsidR="00B9681B" w:rsidRPr="00B9681B">
        <w:rPr>
          <w:sz w:val="22"/>
          <w:szCs w:val="22"/>
        </w:rPr>
        <w:t xml:space="preserve"> are controlled by fabric filter baghouses.</w:t>
      </w:r>
    </w:p>
    <w:p w:rsidR="00B9681B" w:rsidRDefault="00B9681B" w:rsidP="00B9681B">
      <w:pPr>
        <w:spacing w:after="60"/>
        <w:rPr>
          <w:i/>
          <w:sz w:val="22"/>
          <w:szCs w:val="22"/>
        </w:rPr>
      </w:pPr>
      <w:r w:rsidRPr="00B9681B">
        <w:rPr>
          <w:i/>
          <w:sz w:val="22"/>
          <w:szCs w:val="22"/>
        </w:rPr>
        <w:t>{Permitting</w:t>
      </w:r>
      <w:r>
        <w:rPr>
          <w:i/>
          <w:sz w:val="22"/>
          <w:szCs w:val="22"/>
        </w:rPr>
        <w:t xml:space="preserve"> Note:  This emissions unit is regulated under NESHAP </w:t>
      </w:r>
      <w:r w:rsidR="007F4E3C">
        <w:rPr>
          <w:i/>
          <w:sz w:val="22"/>
          <w:szCs w:val="22"/>
        </w:rPr>
        <w:t xml:space="preserve">Subparts A (General Provisions) and LLL (Portland Cement Manufacturing Industry) of 40 CFR 63, </w:t>
      </w:r>
      <w:r w:rsidR="007F4E3C" w:rsidRPr="007F4E3C">
        <w:rPr>
          <w:i/>
          <w:sz w:val="22"/>
          <w:szCs w:val="22"/>
        </w:rPr>
        <w:t>adopted and incorporated by reference in Rule 62-204.800(</w:t>
      </w:r>
      <w:r w:rsidR="007F4E3C">
        <w:rPr>
          <w:i/>
          <w:sz w:val="22"/>
          <w:szCs w:val="22"/>
        </w:rPr>
        <w:t>11</w:t>
      </w:r>
      <w:r w:rsidR="007F4E3C" w:rsidRPr="007F4E3C">
        <w:rPr>
          <w:i/>
          <w:sz w:val="22"/>
          <w:szCs w:val="22"/>
        </w:rPr>
        <w:t>)</w:t>
      </w:r>
      <w:r w:rsidR="007F4E3C">
        <w:rPr>
          <w:i/>
          <w:sz w:val="22"/>
          <w:szCs w:val="22"/>
        </w:rPr>
        <w:t>(b)48; NSPS Subparts A (General Provisions) and F (Portland Cement Plants) of 40 CFR 60,</w:t>
      </w:r>
      <w:r w:rsidR="007F4E3C" w:rsidRPr="007F4E3C">
        <w:rPr>
          <w:i/>
          <w:sz w:val="22"/>
          <w:szCs w:val="22"/>
        </w:rPr>
        <w:t xml:space="preserve"> adopted and incorporated by reference in Rule 62-204.800(8)</w:t>
      </w:r>
      <w:r w:rsidR="007F4E3C">
        <w:rPr>
          <w:i/>
          <w:sz w:val="22"/>
          <w:szCs w:val="22"/>
        </w:rPr>
        <w:t>(b)9</w:t>
      </w:r>
      <w:r w:rsidR="007F4E3C" w:rsidRPr="007F4E3C">
        <w:rPr>
          <w:i/>
          <w:sz w:val="22"/>
          <w:szCs w:val="22"/>
        </w:rPr>
        <w:t xml:space="preserve">, F.A.C.; </w:t>
      </w:r>
      <w:r w:rsidR="001A345E">
        <w:rPr>
          <w:i/>
          <w:sz w:val="22"/>
          <w:szCs w:val="22"/>
        </w:rPr>
        <w:t xml:space="preserve">and </w:t>
      </w:r>
      <w:r w:rsidR="007F4E3C" w:rsidRPr="007F4E3C">
        <w:rPr>
          <w:i/>
          <w:sz w:val="22"/>
          <w:szCs w:val="22"/>
        </w:rPr>
        <w:t>Rule 62-212.400, F.A.C., PSD</w:t>
      </w:r>
      <w:r w:rsidR="007F4E3C">
        <w:rPr>
          <w:i/>
          <w:sz w:val="22"/>
          <w:szCs w:val="22"/>
        </w:rPr>
        <w:t>.}</w:t>
      </w:r>
    </w:p>
    <w:p w:rsidR="0030435F" w:rsidRDefault="0030435F" w:rsidP="0030435F">
      <w:pPr>
        <w:pStyle w:val="Caption"/>
        <w:spacing w:before="240"/>
        <w:rPr>
          <w:caps w:val="0"/>
          <w:smallCaps/>
        </w:rPr>
      </w:pPr>
      <w:r w:rsidRPr="00243717">
        <w:rPr>
          <w:szCs w:val="22"/>
        </w:rPr>
        <w:t>Previous Applicable Requirements</w:t>
      </w:r>
    </w:p>
    <w:p w:rsidR="0030435F" w:rsidRPr="0030435F" w:rsidRDefault="0030435F" w:rsidP="0030435F">
      <w:pPr>
        <w:numPr>
          <w:ilvl w:val="0"/>
          <w:numId w:val="2"/>
        </w:numPr>
        <w:suppressAutoHyphens/>
        <w:spacing w:after="120"/>
        <w:rPr>
          <w:sz w:val="22"/>
          <w:szCs w:val="22"/>
        </w:rPr>
      </w:pPr>
      <w:r w:rsidRPr="00B26C76">
        <w:rPr>
          <w:sz w:val="22"/>
          <w:u w:val="single"/>
        </w:rPr>
        <w:t>Other Permits</w:t>
      </w:r>
      <w:r>
        <w:rPr>
          <w:sz w:val="22"/>
        </w:rPr>
        <w:t xml:space="preserve">:  The conditions of this permit supplement all previously issued air construction and operation permits for </w:t>
      </w:r>
      <w:r w:rsidR="002033C6">
        <w:rPr>
          <w:sz w:val="22"/>
        </w:rPr>
        <w:t xml:space="preserve">clinker cooler </w:t>
      </w:r>
      <w:r w:rsidR="00540AEA">
        <w:rPr>
          <w:sz w:val="22"/>
        </w:rPr>
        <w:t>(</w:t>
      </w:r>
      <w:r w:rsidR="002033C6">
        <w:rPr>
          <w:sz w:val="22"/>
          <w:szCs w:val="22"/>
        </w:rPr>
        <w:t>K13-01</w:t>
      </w:r>
      <w:r w:rsidR="00540AEA">
        <w:rPr>
          <w:sz w:val="22"/>
        </w:rPr>
        <w:t>)</w:t>
      </w:r>
      <w:r>
        <w:rPr>
          <w:sz w:val="22"/>
        </w:rPr>
        <w:t>.  Unless otherwise specified, these conditions are in addition to all other applicable permit conditions and regulations.  [Rule 62-4.070, F.A.C.]</w:t>
      </w:r>
    </w:p>
    <w:p w:rsidR="004C73A6" w:rsidRPr="00845DA5" w:rsidRDefault="004C73A6" w:rsidP="00845DA5">
      <w:pPr>
        <w:pStyle w:val="Caption"/>
        <w:spacing w:before="240"/>
        <w:rPr>
          <w:szCs w:val="22"/>
        </w:rPr>
      </w:pPr>
      <w:r w:rsidRPr="00845DA5">
        <w:rPr>
          <w:szCs w:val="22"/>
        </w:rPr>
        <w:t>Equipment</w:t>
      </w:r>
    </w:p>
    <w:p w:rsidR="004C73A6" w:rsidRDefault="005B5157" w:rsidP="00845DA5">
      <w:pPr>
        <w:numPr>
          <w:ilvl w:val="0"/>
          <w:numId w:val="2"/>
        </w:numPr>
        <w:suppressAutoHyphens/>
        <w:spacing w:after="120"/>
        <w:rPr>
          <w:sz w:val="22"/>
          <w:szCs w:val="22"/>
        </w:rPr>
      </w:pPr>
      <w:r>
        <w:rPr>
          <w:sz w:val="22"/>
          <w:szCs w:val="22"/>
          <w:u w:val="single"/>
        </w:rPr>
        <w:t>Fabric Filter Baghouse</w:t>
      </w:r>
      <w:r w:rsidR="004C73A6" w:rsidRPr="00845DA5">
        <w:rPr>
          <w:sz w:val="22"/>
          <w:szCs w:val="22"/>
        </w:rPr>
        <w:t xml:space="preserve">:  </w:t>
      </w:r>
      <w:r w:rsidR="00785AD7" w:rsidRPr="009D3C74">
        <w:rPr>
          <w:sz w:val="22"/>
          <w:szCs w:val="22"/>
        </w:rPr>
        <w:t xml:space="preserve">The permittee </w:t>
      </w:r>
      <w:r w:rsidR="00B9681B">
        <w:rPr>
          <w:sz w:val="22"/>
          <w:szCs w:val="22"/>
        </w:rPr>
        <w:t>is authorized to</w:t>
      </w:r>
      <w:r w:rsidR="003455FE">
        <w:rPr>
          <w:sz w:val="22"/>
          <w:szCs w:val="22"/>
        </w:rPr>
        <w:t xml:space="preserve"> replace the existing ESP</w:t>
      </w:r>
      <w:r w:rsidR="00B9681B">
        <w:rPr>
          <w:sz w:val="22"/>
          <w:szCs w:val="22"/>
        </w:rPr>
        <w:t xml:space="preserve"> </w:t>
      </w:r>
      <w:r w:rsidR="003455FE">
        <w:rPr>
          <w:sz w:val="22"/>
          <w:szCs w:val="22"/>
        </w:rPr>
        <w:t xml:space="preserve">by </w:t>
      </w:r>
      <w:r w:rsidR="00785AD7" w:rsidRPr="009D3C74">
        <w:rPr>
          <w:sz w:val="22"/>
          <w:szCs w:val="22"/>
        </w:rPr>
        <w:t>install</w:t>
      </w:r>
      <w:r w:rsidR="003455FE">
        <w:rPr>
          <w:sz w:val="22"/>
          <w:szCs w:val="22"/>
        </w:rPr>
        <w:t>ing</w:t>
      </w:r>
      <w:r w:rsidR="00785AD7" w:rsidRPr="009D3C74">
        <w:rPr>
          <w:sz w:val="22"/>
          <w:szCs w:val="22"/>
        </w:rPr>
        <w:t xml:space="preserve"> a</w:t>
      </w:r>
      <w:r w:rsidR="00B9681B">
        <w:rPr>
          <w:sz w:val="22"/>
          <w:szCs w:val="22"/>
        </w:rPr>
        <w:t xml:space="preserve"> fabric filter, pulse-jet type</w:t>
      </w:r>
      <w:r w:rsidR="00785AD7" w:rsidRPr="009D3C74">
        <w:rPr>
          <w:sz w:val="22"/>
          <w:szCs w:val="22"/>
        </w:rPr>
        <w:t xml:space="preserve"> baghouse on </w:t>
      </w:r>
      <w:r w:rsidR="007F4E3C">
        <w:rPr>
          <w:sz w:val="22"/>
          <w:szCs w:val="22"/>
        </w:rPr>
        <w:t xml:space="preserve">Clinker </w:t>
      </w:r>
      <w:r w:rsidR="002033C6">
        <w:rPr>
          <w:sz w:val="22"/>
          <w:szCs w:val="22"/>
        </w:rPr>
        <w:t>Handling Line 1 clinker c</w:t>
      </w:r>
      <w:r w:rsidR="007F4E3C">
        <w:rPr>
          <w:sz w:val="22"/>
          <w:szCs w:val="22"/>
        </w:rPr>
        <w:t xml:space="preserve">ooler </w:t>
      </w:r>
      <w:r w:rsidR="00785AD7" w:rsidRPr="009D3C74">
        <w:rPr>
          <w:sz w:val="22"/>
          <w:szCs w:val="22"/>
        </w:rPr>
        <w:t>(</w:t>
      </w:r>
      <w:r w:rsidR="00785AD7">
        <w:rPr>
          <w:sz w:val="22"/>
          <w:szCs w:val="22"/>
        </w:rPr>
        <w:t>K13-01</w:t>
      </w:r>
      <w:r w:rsidR="00785AD7" w:rsidRPr="009D3C74">
        <w:rPr>
          <w:sz w:val="22"/>
          <w:szCs w:val="22"/>
        </w:rPr>
        <w:t xml:space="preserve">). </w:t>
      </w:r>
      <w:r w:rsidR="00785AD7">
        <w:rPr>
          <w:sz w:val="22"/>
          <w:szCs w:val="22"/>
        </w:rPr>
        <w:t xml:space="preserve"> </w:t>
      </w:r>
      <w:r w:rsidR="00785AD7" w:rsidRPr="009B6D51">
        <w:rPr>
          <w:sz w:val="22"/>
          <w:szCs w:val="22"/>
        </w:rPr>
        <w:t>The general design specifications for the baghouse will consist of a 99% or more removal of PM emissions.</w:t>
      </w:r>
      <w:r w:rsidR="00785AD7" w:rsidRPr="009D3C74">
        <w:rPr>
          <w:sz w:val="22"/>
          <w:szCs w:val="22"/>
        </w:rPr>
        <w:t xml:space="preserve"> </w:t>
      </w:r>
      <w:r w:rsidR="004D00D9">
        <w:rPr>
          <w:sz w:val="22"/>
          <w:szCs w:val="22"/>
        </w:rPr>
        <w:t xml:space="preserve"> </w:t>
      </w:r>
      <w:r w:rsidR="004D00D9" w:rsidRPr="004D00D9">
        <w:rPr>
          <w:sz w:val="22"/>
          <w:szCs w:val="22"/>
        </w:rPr>
        <w:t>The permittee shall submit the final design specifications to the Compliance Authority within 30 days of final equipment selection.</w:t>
      </w:r>
      <w:r w:rsidR="004D00D9" w:rsidRPr="009D3C74">
        <w:rPr>
          <w:sz w:val="22"/>
          <w:szCs w:val="22"/>
        </w:rPr>
        <w:t xml:space="preserve"> </w:t>
      </w:r>
      <w:r w:rsidR="004D00D9">
        <w:rPr>
          <w:sz w:val="22"/>
          <w:szCs w:val="22"/>
        </w:rPr>
        <w:t xml:space="preserve"> </w:t>
      </w:r>
      <w:r w:rsidR="00785AD7" w:rsidRPr="009D3C74">
        <w:rPr>
          <w:sz w:val="22"/>
          <w:szCs w:val="22"/>
        </w:rPr>
        <w:t xml:space="preserve">[Design, Application No. </w:t>
      </w:r>
      <w:r w:rsidR="00785AD7">
        <w:rPr>
          <w:sz w:val="22"/>
          <w:szCs w:val="22"/>
        </w:rPr>
        <w:t>0010087-052-AC</w:t>
      </w:r>
      <w:r w:rsidR="004D00D9">
        <w:rPr>
          <w:sz w:val="22"/>
          <w:szCs w:val="22"/>
        </w:rPr>
        <w:t>; and Rule 62-4.070(3), F.A.C.</w:t>
      </w:r>
      <w:r w:rsidR="00785AD7" w:rsidRPr="009D3C74">
        <w:rPr>
          <w:sz w:val="22"/>
          <w:szCs w:val="22"/>
        </w:rPr>
        <w:t>]</w:t>
      </w:r>
    </w:p>
    <w:p w:rsidR="00E50A37" w:rsidRDefault="00E50A37" w:rsidP="00E50A37">
      <w:pPr>
        <w:spacing w:before="120" w:after="120"/>
        <w:rPr>
          <w:b/>
          <w:caps/>
          <w:sz w:val="22"/>
          <w:szCs w:val="22"/>
        </w:rPr>
      </w:pPr>
      <w:r>
        <w:rPr>
          <w:b/>
          <w:caps/>
          <w:sz w:val="22"/>
          <w:szCs w:val="22"/>
        </w:rPr>
        <w:t>PERMIT BEING MODIFIED</w:t>
      </w:r>
    </w:p>
    <w:p w:rsidR="00E50A37" w:rsidRDefault="00E50A37" w:rsidP="00540AEA">
      <w:pPr>
        <w:numPr>
          <w:ilvl w:val="0"/>
          <w:numId w:val="2"/>
        </w:numPr>
        <w:suppressAutoHyphens/>
        <w:spacing w:after="120"/>
        <w:rPr>
          <w:b/>
          <w:sz w:val="22"/>
          <w:szCs w:val="22"/>
        </w:rPr>
      </w:pPr>
      <w:r>
        <w:rPr>
          <w:color w:val="000000"/>
          <w:sz w:val="22"/>
          <w:szCs w:val="22"/>
        </w:rPr>
        <w:t>The following revisions replace</w:t>
      </w:r>
      <w:r w:rsidR="007E01CF">
        <w:rPr>
          <w:color w:val="000000"/>
          <w:sz w:val="22"/>
          <w:szCs w:val="22"/>
        </w:rPr>
        <w:t>s</w:t>
      </w:r>
      <w:r>
        <w:rPr>
          <w:color w:val="000000"/>
          <w:sz w:val="22"/>
          <w:szCs w:val="22"/>
        </w:rPr>
        <w:t xml:space="preserve"> </w:t>
      </w:r>
      <w:r w:rsidR="007E01CF">
        <w:rPr>
          <w:color w:val="000000"/>
          <w:sz w:val="22"/>
          <w:szCs w:val="22"/>
        </w:rPr>
        <w:t>Table 1 in Appendix GC</w:t>
      </w:r>
      <w:r>
        <w:rPr>
          <w:color w:val="000000"/>
          <w:sz w:val="22"/>
          <w:szCs w:val="22"/>
        </w:rPr>
        <w:t xml:space="preserve"> in </w:t>
      </w:r>
      <w:r>
        <w:rPr>
          <w:b/>
          <w:sz w:val="22"/>
        </w:rPr>
        <w:t xml:space="preserve">Permit Nos. </w:t>
      </w:r>
      <w:r>
        <w:rPr>
          <w:b/>
          <w:sz w:val="22"/>
          <w:szCs w:val="22"/>
        </w:rPr>
        <w:t>0010087-006</w:t>
      </w:r>
      <w:r w:rsidRPr="00DD1F46">
        <w:rPr>
          <w:b/>
          <w:sz w:val="22"/>
          <w:szCs w:val="22"/>
        </w:rPr>
        <w:t>-AC</w:t>
      </w:r>
      <w:r>
        <w:rPr>
          <w:b/>
          <w:sz w:val="22"/>
          <w:szCs w:val="22"/>
        </w:rPr>
        <w:t xml:space="preserve"> (PSD-FL-228C).</w:t>
      </w:r>
    </w:p>
    <w:p w:rsidR="00623A2C" w:rsidRDefault="00E50A37" w:rsidP="00E50A37">
      <w:pPr>
        <w:suppressAutoHyphens/>
        <w:spacing w:after="120"/>
        <w:jc w:val="center"/>
        <w:rPr>
          <w:sz w:val="22"/>
          <w:szCs w:val="22"/>
        </w:rPr>
      </w:pPr>
      <w:r>
        <w:rPr>
          <w:b/>
          <w:bCs/>
          <w:sz w:val="23"/>
          <w:szCs w:val="23"/>
        </w:rPr>
        <w:t>Table I – Allowable Opacity Limitations</w:t>
      </w:r>
    </w:p>
    <w:tbl>
      <w:tblPr>
        <w:tblStyle w:val="TableGrid"/>
        <w:tblW w:w="0" w:type="auto"/>
        <w:tblInd w:w="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0"/>
        <w:gridCol w:w="4410"/>
        <w:gridCol w:w="1890"/>
        <w:gridCol w:w="1605"/>
      </w:tblGrid>
      <w:tr w:rsidR="007B2CCE" w:rsidTr="007644F0">
        <w:trPr>
          <w:tblHeader/>
        </w:trPr>
        <w:tc>
          <w:tcPr>
            <w:tcW w:w="1710" w:type="dxa"/>
            <w:vAlign w:val="center"/>
          </w:tcPr>
          <w:p w:rsidR="007B2CCE" w:rsidRPr="002C0828" w:rsidRDefault="007B2CCE" w:rsidP="007B40A5">
            <w:pPr>
              <w:suppressAutoHyphens/>
              <w:spacing w:before="60" w:after="60"/>
              <w:jc w:val="center"/>
              <w:rPr>
                <w:b/>
              </w:rPr>
            </w:pPr>
            <w:r w:rsidRPr="002C0828">
              <w:rPr>
                <w:b/>
              </w:rPr>
              <w:t>Stack No.</w:t>
            </w:r>
          </w:p>
        </w:tc>
        <w:tc>
          <w:tcPr>
            <w:tcW w:w="4410" w:type="dxa"/>
            <w:vAlign w:val="center"/>
          </w:tcPr>
          <w:p w:rsidR="007B2CCE" w:rsidRPr="002C0828" w:rsidRDefault="007B2CCE" w:rsidP="007B40A5">
            <w:pPr>
              <w:suppressAutoHyphens/>
              <w:spacing w:before="60" w:after="60"/>
              <w:jc w:val="center"/>
              <w:rPr>
                <w:b/>
              </w:rPr>
            </w:pPr>
            <w:r w:rsidRPr="002C0828">
              <w:rPr>
                <w:b/>
              </w:rPr>
              <w:t>Description</w:t>
            </w:r>
          </w:p>
        </w:tc>
        <w:tc>
          <w:tcPr>
            <w:tcW w:w="1890" w:type="dxa"/>
            <w:vAlign w:val="center"/>
          </w:tcPr>
          <w:p w:rsidR="007B2CCE" w:rsidRPr="002C0828" w:rsidRDefault="007B2CCE" w:rsidP="007B40A5">
            <w:pPr>
              <w:suppressAutoHyphens/>
              <w:spacing w:before="60" w:after="60"/>
              <w:jc w:val="center"/>
              <w:rPr>
                <w:b/>
              </w:rPr>
            </w:pPr>
            <w:r w:rsidRPr="002C0828">
              <w:rPr>
                <w:b/>
              </w:rPr>
              <w:t>Grain Loading</w:t>
            </w:r>
          </w:p>
        </w:tc>
        <w:tc>
          <w:tcPr>
            <w:tcW w:w="1605" w:type="dxa"/>
            <w:vAlign w:val="center"/>
          </w:tcPr>
          <w:p w:rsidR="007B2CCE" w:rsidRPr="002C0828" w:rsidRDefault="007B2CCE" w:rsidP="007B40A5">
            <w:pPr>
              <w:suppressAutoHyphens/>
              <w:spacing w:before="60" w:after="60"/>
              <w:jc w:val="center"/>
              <w:rPr>
                <w:b/>
              </w:rPr>
            </w:pPr>
            <w:r w:rsidRPr="002C0828">
              <w:rPr>
                <w:b/>
              </w:rPr>
              <w:t xml:space="preserve">Opacity </w:t>
            </w:r>
            <w:r w:rsidRPr="002C0828">
              <w:rPr>
                <w:b/>
                <w:highlight w:val="yellow"/>
                <w:u w:val="double"/>
              </w:rPr>
              <w:t>(%)</w:t>
            </w:r>
          </w:p>
        </w:tc>
      </w:tr>
      <w:tr w:rsidR="007B2CCE" w:rsidTr="007644F0">
        <w:tc>
          <w:tcPr>
            <w:tcW w:w="9615" w:type="dxa"/>
            <w:gridSpan w:val="4"/>
            <w:tcBorders>
              <w:bottom w:val="single" w:sz="12" w:space="0" w:color="auto"/>
            </w:tcBorders>
            <w:vAlign w:val="center"/>
          </w:tcPr>
          <w:p w:rsidR="007B2CCE" w:rsidRPr="002C0828" w:rsidRDefault="007B2CCE" w:rsidP="007B2CCE">
            <w:pPr>
              <w:suppressAutoHyphens/>
              <w:jc w:val="center"/>
            </w:pPr>
            <w:r w:rsidRPr="002C0828">
              <w:t>Emission Unit 1:  Raw Material</w:t>
            </w:r>
          </w:p>
          <w:p w:rsidR="007B2CCE" w:rsidRPr="002C0828" w:rsidRDefault="007B2CCE" w:rsidP="00E50A37">
            <w:pPr>
              <w:suppressAutoHyphens/>
              <w:jc w:val="center"/>
            </w:pPr>
            <w:r w:rsidRPr="002C0828">
              <w:t>Process Rate = 1,</w:t>
            </w:r>
            <w:r w:rsidR="00E50A37">
              <w:t>360,000</w:t>
            </w:r>
            <w:r w:rsidRPr="002C0828">
              <w:t xml:space="preserve"> TPY </w:t>
            </w:r>
            <w:r w:rsidR="00E50A37">
              <w:t>Dry Feed</w:t>
            </w:r>
          </w:p>
        </w:tc>
      </w:tr>
      <w:tr w:rsidR="007B2CCE" w:rsidTr="007644F0">
        <w:tc>
          <w:tcPr>
            <w:tcW w:w="1710" w:type="dxa"/>
            <w:tcBorders>
              <w:bottom w:val="single" w:sz="8" w:space="0" w:color="auto"/>
            </w:tcBorders>
            <w:vAlign w:val="center"/>
          </w:tcPr>
          <w:p w:rsidR="007B2CCE" w:rsidRPr="002C0828" w:rsidRDefault="007B2CCE" w:rsidP="007B2CCE">
            <w:pPr>
              <w:autoSpaceDE w:val="0"/>
              <w:autoSpaceDN w:val="0"/>
              <w:adjustRightInd w:val="0"/>
              <w:jc w:val="center"/>
            </w:pPr>
            <w:r w:rsidRPr="002C0828">
              <w:t>Fugitive</w:t>
            </w:r>
          </w:p>
        </w:tc>
        <w:tc>
          <w:tcPr>
            <w:tcW w:w="4410" w:type="dxa"/>
            <w:tcBorders>
              <w:bottom w:val="single" w:sz="8" w:space="0" w:color="auto"/>
            </w:tcBorders>
            <w:vAlign w:val="center"/>
          </w:tcPr>
          <w:p w:rsidR="007B2CCE" w:rsidRPr="002C0828" w:rsidRDefault="007B2CCE" w:rsidP="007B2CCE">
            <w:pPr>
              <w:autoSpaceDE w:val="0"/>
              <w:autoSpaceDN w:val="0"/>
              <w:adjustRightInd w:val="0"/>
              <w:jc w:val="center"/>
            </w:pPr>
            <w:r w:rsidRPr="002C0828">
              <w:t>Material Processing</w:t>
            </w:r>
          </w:p>
        </w:tc>
        <w:tc>
          <w:tcPr>
            <w:tcW w:w="1890" w:type="dxa"/>
            <w:tcBorders>
              <w:bottom w:val="single" w:sz="8" w:space="0" w:color="auto"/>
            </w:tcBorders>
            <w:vAlign w:val="center"/>
          </w:tcPr>
          <w:p w:rsidR="007B2CCE" w:rsidRPr="002C0828" w:rsidRDefault="007B2CCE" w:rsidP="007B40A5">
            <w:pPr>
              <w:suppressAutoHyphens/>
              <w:jc w:val="center"/>
              <w:rPr>
                <w:highlight w:val="yellow"/>
                <w:u w:val="double"/>
              </w:rPr>
            </w:pPr>
            <w:r w:rsidRPr="002C0828">
              <w:rPr>
                <w:highlight w:val="yellow"/>
                <w:u w:val="double"/>
              </w:rPr>
              <w:t>---</w:t>
            </w:r>
          </w:p>
        </w:tc>
        <w:tc>
          <w:tcPr>
            <w:tcW w:w="1605" w:type="dxa"/>
            <w:tcBorders>
              <w:bottom w:val="single" w:sz="8" w:space="0" w:color="auto"/>
            </w:tcBorders>
            <w:vAlign w:val="center"/>
          </w:tcPr>
          <w:p w:rsidR="007B2CCE" w:rsidRPr="002C0828" w:rsidRDefault="007B2CCE" w:rsidP="007B2CCE">
            <w:pPr>
              <w:autoSpaceDE w:val="0"/>
              <w:autoSpaceDN w:val="0"/>
              <w:adjustRightInd w:val="0"/>
              <w:jc w:val="center"/>
            </w:pPr>
            <w:r w:rsidRPr="002C0828">
              <w:t>10</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autoSpaceDE w:val="0"/>
              <w:autoSpaceDN w:val="0"/>
              <w:adjustRightInd w:val="0"/>
              <w:jc w:val="center"/>
            </w:pPr>
            <w:r w:rsidRPr="002C0828">
              <w:t>Fugitive</w:t>
            </w:r>
          </w:p>
        </w:tc>
        <w:tc>
          <w:tcPr>
            <w:tcW w:w="4410" w:type="dxa"/>
            <w:tcBorders>
              <w:top w:val="single" w:sz="8" w:space="0" w:color="auto"/>
              <w:bottom w:val="single" w:sz="8" w:space="0" w:color="auto"/>
            </w:tcBorders>
            <w:vAlign w:val="center"/>
          </w:tcPr>
          <w:p w:rsidR="007B40A5" w:rsidRPr="002C0828" w:rsidRDefault="007B40A5" w:rsidP="007B40A5">
            <w:pPr>
              <w:autoSpaceDE w:val="0"/>
              <w:autoSpaceDN w:val="0"/>
              <w:adjustRightInd w:val="0"/>
              <w:jc w:val="center"/>
            </w:pPr>
            <w:r w:rsidRPr="002C0828">
              <w:t>Handling and Storage</w:t>
            </w:r>
          </w:p>
        </w:tc>
        <w:tc>
          <w:tcPr>
            <w:tcW w:w="1890" w:type="dxa"/>
            <w:tcBorders>
              <w:top w:val="single" w:sz="8" w:space="0" w:color="auto"/>
              <w:bottom w:val="single" w:sz="8"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8" w:space="0" w:color="auto"/>
            </w:tcBorders>
            <w:vAlign w:val="center"/>
          </w:tcPr>
          <w:p w:rsidR="007B40A5" w:rsidRPr="002C0828" w:rsidRDefault="007B40A5" w:rsidP="007B40A5">
            <w:pPr>
              <w:autoSpaceDE w:val="0"/>
              <w:autoSpaceDN w:val="0"/>
              <w:adjustRightInd w:val="0"/>
              <w:jc w:val="center"/>
            </w:pPr>
            <w:r w:rsidRPr="002C0828">
              <w:t>10</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jc w:val="center"/>
            </w:pPr>
            <w:r w:rsidRPr="002C0828">
              <w:t>Fugitive</w:t>
            </w:r>
          </w:p>
        </w:tc>
        <w:tc>
          <w:tcPr>
            <w:tcW w:w="4410" w:type="dxa"/>
            <w:tcBorders>
              <w:top w:val="single" w:sz="8" w:space="0" w:color="auto"/>
              <w:bottom w:val="single" w:sz="12" w:space="0" w:color="auto"/>
            </w:tcBorders>
            <w:vAlign w:val="center"/>
          </w:tcPr>
          <w:p w:rsidR="007B40A5" w:rsidRPr="002C0828" w:rsidRDefault="007B40A5" w:rsidP="007B40A5">
            <w:pPr>
              <w:jc w:val="center"/>
            </w:pPr>
            <w:r w:rsidRPr="002C0828">
              <w:t>Crusher</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jc w:val="center"/>
            </w:pPr>
            <w:r w:rsidRPr="002C0828">
              <w:t>15</w:t>
            </w:r>
          </w:p>
        </w:tc>
      </w:tr>
      <w:tr w:rsidR="007B2CCE" w:rsidTr="007644F0">
        <w:tc>
          <w:tcPr>
            <w:tcW w:w="9615" w:type="dxa"/>
            <w:gridSpan w:val="4"/>
            <w:tcBorders>
              <w:top w:val="single" w:sz="12" w:space="0" w:color="auto"/>
              <w:bottom w:val="single" w:sz="12" w:space="0" w:color="auto"/>
            </w:tcBorders>
            <w:vAlign w:val="center"/>
          </w:tcPr>
          <w:p w:rsidR="007B2CCE" w:rsidRPr="002C0828" w:rsidRDefault="007B2CCE" w:rsidP="007B2CCE">
            <w:pPr>
              <w:suppressAutoHyphens/>
              <w:jc w:val="center"/>
            </w:pPr>
            <w:r w:rsidRPr="002C0828">
              <w:t xml:space="preserve">Emission Unit 2: </w:t>
            </w:r>
            <w:r w:rsidR="00E56589" w:rsidRPr="002C0828">
              <w:t xml:space="preserve"> </w:t>
            </w:r>
            <w:r w:rsidRPr="002C0828">
              <w:t>Raw Mill System</w:t>
            </w:r>
          </w:p>
          <w:p w:rsidR="007B2CCE" w:rsidRPr="002C0828" w:rsidRDefault="007B2CCE" w:rsidP="00E50A37">
            <w:pPr>
              <w:suppressAutoHyphens/>
              <w:jc w:val="center"/>
            </w:pPr>
            <w:r w:rsidRPr="002C0828">
              <w:t>Process Rate = 2</w:t>
            </w:r>
            <w:r w:rsidR="00E50A37">
              <w:t>55</w:t>
            </w:r>
            <w:r w:rsidRPr="002C0828">
              <w:t xml:space="preserve"> TPH </w:t>
            </w:r>
            <w:r w:rsidR="00E50A37" w:rsidRPr="00E50A37">
              <w:t>Recycle Dust plus Raw Meal (peak)</w:t>
            </w:r>
          </w:p>
        </w:tc>
      </w:tr>
      <w:tr w:rsidR="007B2CCE" w:rsidTr="007644F0">
        <w:tc>
          <w:tcPr>
            <w:tcW w:w="1710"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E-28</w:t>
            </w:r>
          </w:p>
        </w:tc>
        <w:tc>
          <w:tcPr>
            <w:tcW w:w="4410"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Recycle dust + raw meal to homogenization silo</w:t>
            </w:r>
          </w:p>
        </w:tc>
        <w:tc>
          <w:tcPr>
            <w:tcW w:w="1890"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0.01 gr/dscf</w:t>
            </w:r>
          </w:p>
        </w:tc>
        <w:tc>
          <w:tcPr>
            <w:tcW w:w="1605"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5</w:t>
            </w:r>
          </w:p>
        </w:tc>
      </w:tr>
      <w:tr w:rsidR="007B2CCE" w:rsidTr="007644F0">
        <w:tc>
          <w:tcPr>
            <w:tcW w:w="1710"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G-07</w:t>
            </w:r>
          </w:p>
        </w:tc>
        <w:tc>
          <w:tcPr>
            <w:tcW w:w="4410"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Recycle dust + raw meal to homogenization silo</w:t>
            </w:r>
          </w:p>
        </w:tc>
        <w:tc>
          <w:tcPr>
            <w:tcW w:w="1890"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0.01 gr/dscf</w:t>
            </w:r>
          </w:p>
        </w:tc>
        <w:tc>
          <w:tcPr>
            <w:tcW w:w="1605"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5</w:t>
            </w:r>
          </w:p>
        </w:tc>
      </w:tr>
      <w:tr w:rsidR="007B2CCE" w:rsidTr="007644F0">
        <w:tc>
          <w:tcPr>
            <w:tcW w:w="1710" w:type="dxa"/>
            <w:tcBorders>
              <w:top w:val="single" w:sz="8" w:space="0" w:color="auto"/>
              <w:bottom w:val="single" w:sz="12" w:space="0" w:color="auto"/>
            </w:tcBorders>
          </w:tcPr>
          <w:p w:rsidR="007B2CCE" w:rsidRPr="002C0828" w:rsidRDefault="007B2CCE" w:rsidP="007B2CCE">
            <w:pPr>
              <w:jc w:val="center"/>
            </w:pPr>
            <w:r w:rsidRPr="002C0828">
              <w:t>H-08</w:t>
            </w:r>
          </w:p>
        </w:tc>
        <w:tc>
          <w:tcPr>
            <w:tcW w:w="4410" w:type="dxa"/>
            <w:tcBorders>
              <w:top w:val="single" w:sz="8" w:space="0" w:color="auto"/>
              <w:bottom w:val="single" w:sz="12" w:space="0" w:color="auto"/>
            </w:tcBorders>
          </w:tcPr>
          <w:p w:rsidR="007B2CCE" w:rsidRPr="002C0828" w:rsidRDefault="007B2CCE" w:rsidP="007B2CCE">
            <w:pPr>
              <w:jc w:val="center"/>
            </w:pPr>
            <w:r w:rsidRPr="002C0828">
              <w:t xml:space="preserve">Raw meal + recycle dust to </w:t>
            </w:r>
            <w:r w:rsidR="00E56589" w:rsidRPr="002C0828">
              <w:t>preheater</w:t>
            </w:r>
          </w:p>
        </w:tc>
        <w:tc>
          <w:tcPr>
            <w:tcW w:w="1890" w:type="dxa"/>
            <w:tcBorders>
              <w:top w:val="single" w:sz="8" w:space="0" w:color="auto"/>
              <w:bottom w:val="single" w:sz="12" w:space="0" w:color="auto"/>
            </w:tcBorders>
          </w:tcPr>
          <w:p w:rsidR="007B2CCE" w:rsidRPr="002C0828" w:rsidRDefault="007B2CCE" w:rsidP="007B2CCE">
            <w:pPr>
              <w:jc w:val="center"/>
            </w:pPr>
            <w:r w:rsidRPr="002C0828">
              <w:t>0.01 gr/dscf</w:t>
            </w:r>
          </w:p>
        </w:tc>
        <w:tc>
          <w:tcPr>
            <w:tcW w:w="1605" w:type="dxa"/>
            <w:tcBorders>
              <w:top w:val="single" w:sz="8" w:space="0" w:color="auto"/>
              <w:bottom w:val="single" w:sz="12" w:space="0" w:color="auto"/>
            </w:tcBorders>
          </w:tcPr>
          <w:p w:rsidR="007B2CCE" w:rsidRPr="002C0828" w:rsidRDefault="007B2CCE" w:rsidP="007B2CCE">
            <w:pPr>
              <w:jc w:val="center"/>
            </w:pPr>
            <w:r w:rsidRPr="002C0828">
              <w:t>5</w:t>
            </w:r>
          </w:p>
        </w:tc>
      </w:tr>
      <w:tr w:rsidR="00E56589" w:rsidTr="007644F0">
        <w:tc>
          <w:tcPr>
            <w:tcW w:w="9615" w:type="dxa"/>
            <w:gridSpan w:val="4"/>
            <w:tcBorders>
              <w:top w:val="single" w:sz="12" w:space="0" w:color="auto"/>
              <w:left w:val="single" w:sz="12" w:space="0" w:color="auto"/>
              <w:bottom w:val="single" w:sz="12" w:space="0" w:color="auto"/>
              <w:right w:val="single" w:sz="12" w:space="0" w:color="auto"/>
            </w:tcBorders>
            <w:vAlign w:val="center"/>
          </w:tcPr>
          <w:p w:rsidR="00E56589" w:rsidRPr="002C0828" w:rsidRDefault="00E56589" w:rsidP="00E56589">
            <w:pPr>
              <w:suppressAutoHyphens/>
              <w:jc w:val="center"/>
            </w:pPr>
            <w:r w:rsidRPr="002C0828">
              <w:t>Emission Unit 3:  Kiln System</w:t>
            </w:r>
          </w:p>
          <w:p w:rsidR="00E56589" w:rsidRPr="002C0828" w:rsidRDefault="00E56589" w:rsidP="00E56589">
            <w:pPr>
              <w:suppressAutoHyphens/>
              <w:jc w:val="center"/>
            </w:pPr>
            <w:r w:rsidRPr="002C0828">
              <w:t>Process Rate = 364 MMBtu/</w:t>
            </w:r>
            <w:r w:rsidR="007E01CF">
              <w:t xml:space="preserve">hr </w:t>
            </w:r>
            <w:r w:rsidRPr="002C0828">
              <w:t>heat input</w:t>
            </w:r>
          </w:p>
        </w:tc>
      </w:tr>
      <w:tr w:rsidR="007B2CCE" w:rsidTr="007644F0">
        <w:tc>
          <w:tcPr>
            <w:tcW w:w="1710" w:type="dxa"/>
            <w:tcBorders>
              <w:top w:val="single" w:sz="12" w:space="0" w:color="auto"/>
              <w:bottom w:val="single" w:sz="8" w:space="0" w:color="auto"/>
            </w:tcBorders>
            <w:vAlign w:val="center"/>
          </w:tcPr>
          <w:p w:rsidR="007B2CCE" w:rsidRPr="002C0828" w:rsidRDefault="00E56589" w:rsidP="007B2CCE">
            <w:pPr>
              <w:suppressAutoHyphens/>
              <w:jc w:val="center"/>
            </w:pPr>
            <w:r w:rsidRPr="002C0828">
              <w:t>E-21</w:t>
            </w:r>
          </w:p>
        </w:tc>
        <w:tc>
          <w:tcPr>
            <w:tcW w:w="4410" w:type="dxa"/>
            <w:tcBorders>
              <w:top w:val="single" w:sz="12" w:space="0" w:color="auto"/>
              <w:bottom w:val="single" w:sz="8" w:space="0" w:color="auto"/>
            </w:tcBorders>
            <w:vAlign w:val="center"/>
          </w:tcPr>
          <w:p w:rsidR="007B2CCE" w:rsidRPr="002C0828" w:rsidRDefault="00E56589" w:rsidP="007B2CCE">
            <w:pPr>
              <w:suppressAutoHyphens/>
              <w:jc w:val="center"/>
            </w:pPr>
            <w:r w:rsidRPr="002C0828">
              <w:t>Kiln Operations (ESP)</w:t>
            </w:r>
          </w:p>
        </w:tc>
        <w:tc>
          <w:tcPr>
            <w:tcW w:w="1890" w:type="dxa"/>
            <w:tcBorders>
              <w:top w:val="single" w:sz="12" w:space="0" w:color="auto"/>
              <w:bottom w:val="single" w:sz="8" w:space="0" w:color="auto"/>
            </w:tcBorders>
            <w:vAlign w:val="center"/>
          </w:tcPr>
          <w:p w:rsidR="007B2CCE" w:rsidRPr="002C0828" w:rsidRDefault="007B40A5" w:rsidP="007B2CCE">
            <w:pPr>
              <w:suppressAutoHyphens/>
              <w:jc w:val="center"/>
              <w:rPr>
                <w:highlight w:val="yellow"/>
                <w:u w:val="double"/>
              </w:rPr>
            </w:pPr>
            <w:r w:rsidRPr="002C0828">
              <w:rPr>
                <w:highlight w:val="yellow"/>
                <w:u w:val="double"/>
              </w:rPr>
              <w:t>---</w:t>
            </w:r>
          </w:p>
        </w:tc>
        <w:tc>
          <w:tcPr>
            <w:tcW w:w="1605" w:type="dxa"/>
            <w:tcBorders>
              <w:top w:val="single" w:sz="12" w:space="0" w:color="auto"/>
              <w:bottom w:val="single" w:sz="8" w:space="0" w:color="auto"/>
            </w:tcBorders>
            <w:vAlign w:val="center"/>
          </w:tcPr>
          <w:p w:rsidR="007B2CCE" w:rsidRPr="002C0828" w:rsidRDefault="00E56589" w:rsidP="007B2CCE">
            <w:pPr>
              <w:suppressAutoHyphens/>
              <w:jc w:val="center"/>
            </w:pPr>
            <w:r w:rsidRPr="002C0828">
              <w:t>10</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E-21</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In-Process fuel:  coal</w:t>
            </w:r>
          </w:p>
        </w:tc>
        <w:tc>
          <w:tcPr>
            <w:tcW w:w="1890" w:type="dxa"/>
            <w:tcBorders>
              <w:top w:val="single" w:sz="8" w:space="0" w:color="auto"/>
              <w:bottom w:val="single" w:sz="8"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10</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E-21</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In-Process fuel:  tires</w:t>
            </w:r>
          </w:p>
        </w:tc>
        <w:tc>
          <w:tcPr>
            <w:tcW w:w="1890" w:type="dxa"/>
            <w:tcBorders>
              <w:top w:val="single" w:sz="8" w:space="0" w:color="auto"/>
              <w:bottom w:val="single" w:sz="8"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10</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p>
        </w:tc>
        <w:tc>
          <w:tcPr>
            <w:tcW w:w="44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Tires (30% of total heat input)</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r>
      <w:tr w:rsidR="007B40A5" w:rsidTr="007644F0">
        <w:tc>
          <w:tcPr>
            <w:tcW w:w="9615" w:type="dxa"/>
            <w:gridSpan w:val="4"/>
            <w:tcBorders>
              <w:top w:val="single" w:sz="12" w:space="0" w:color="auto"/>
              <w:bottom w:val="single" w:sz="12" w:space="0" w:color="auto"/>
            </w:tcBorders>
            <w:vAlign w:val="center"/>
          </w:tcPr>
          <w:p w:rsidR="007B40A5" w:rsidRPr="002C0828" w:rsidRDefault="007B40A5" w:rsidP="007B40A5">
            <w:pPr>
              <w:suppressAutoHyphens/>
              <w:jc w:val="center"/>
            </w:pPr>
            <w:r w:rsidRPr="002C0828">
              <w:t>Emission Unit 4:  Clinker Handling</w:t>
            </w:r>
          </w:p>
          <w:p w:rsidR="007B40A5" w:rsidRPr="002C0828" w:rsidRDefault="007B40A5" w:rsidP="007E01CF">
            <w:pPr>
              <w:suppressAutoHyphens/>
              <w:jc w:val="center"/>
            </w:pPr>
            <w:r w:rsidRPr="002C0828">
              <w:t xml:space="preserve">Process Rate = </w:t>
            </w:r>
            <w:r w:rsidR="007E01CF">
              <w:t>115</w:t>
            </w:r>
            <w:r w:rsidRPr="002C0828">
              <w:t xml:space="preserve"> TPH Clinker</w:t>
            </w:r>
            <w:r w:rsidR="007E01CF">
              <w:t xml:space="preserve"> (peak)</w:t>
            </w:r>
          </w:p>
        </w:tc>
      </w:tr>
      <w:tr w:rsidR="007B40A5" w:rsidTr="007644F0">
        <w:tc>
          <w:tcPr>
            <w:tcW w:w="17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L-03</w:t>
            </w:r>
          </w:p>
        </w:tc>
        <w:tc>
          <w:tcPr>
            <w:tcW w:w="44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Clinker cooler discharge and breaker</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L-06</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Clinker into clinker silos</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K-15</w:t>
            </w:r>
          </w:p>
        </w:tc>
        <w:tc>
          <w:tcPr>
            <w:tcW w:w="44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Clinker Cooler (</w:t>
            </w:r>
            <w:r w:rsidRPr="002C0828">
              <w:rPr>
                <w:strike/>
                <w:highlight w:val="yellow"/>
              </w:rPr>
              <w:t>ESP</w:t>
            </w:r>
            <w:r w:rsidRPr="002C0828">
              <w:rPr>
                <w:highlight w:val="yellow"/>
                <w:u w:val="double"/>
              </w:rPr>
              <w:t>Baghouse</w:t>
            </w:r>
            <w:r w:rsidRPr="002C0828">
              <w:t>)</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10</w:t>
            </w:r>
          </w:p>
        </w:tc>
      </w:tr>
      <w:tr w:rsidR="007B40A5" w:rsidTr="007644F0">
        <w:tc>
          <w:tcPr>
            <w:tcW w:w="9615" w:type="dxa"/>
            <w:gridSpan w:val="4"/>
            <w:tcBorders>
              <w:top w:val="single" w:sz="12" w:space="0" w:color="auto"/>
              <w:bottom w:val="single" w:sz="12" w:space="0" w:color="auto"/>
            </w:tcBorders>
            <w:vAlign w:val="center"/>
          </w:tcPr>
          <w:p w:rsidR="007B40A5" w:rsidRPr="002C0828" w:rsidRDefault="007B40A5" w:rsidP="007B40A5">
            <w:pPr>
              <w:autoSpaceDE w:val="0"/>
              <w:autoSpaceDN w:val="0"/>
              <w:adjustRightInd w:val="0"/>
              <w:jc w:val="center"/>
            </w:pPr>
            <w:r w:rsidRPr="002C0828">
              <w:t>Emission Unit 5: Finish Grinding Operations</w:t>
            </w:r>
          </w:p>
          <w:p w:rsidR="007B40A5" w:rsidRPr="002C0828" w:rsidRDefault="007B40A5" w:rsidP="007E01CF">
            <w:pPr>
              <w:suppressAutoHyphens/>
              <w:jc w:val="center"/>
            </w:pPr>
            <w:r w:rsidRPr="002C0828">
              <w:t xml:space="preserve">Process Rate = 136 TPH </w:t>
            </w:r>
            <w:r w:rsidR="007E01CF">
              <w:t>Clinker</w:t>
            </w:r>
          </w:p>
        </w:tc>
      </w:tr>
      <w:tr w:rsidR="007B40A5" w:rsidTr="007644F0">
        <w:tc>
          <w:tcPr>
            <w:tcW w:w="17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M-08</w:t>
            </w:r>
          </w:p>
        </w:tc>
        <w:tc>
          <w:tcPr>
            <w:tcW w:w="44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Clinker to finish mill</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N-09</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Finish mill air separator</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N-12</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Finish mill</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N-19</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Cement handling in finish mill</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Q-25</w:t>
            </w:r>
          </w:p>
        </w:tc>
        <w:tc>
          <w:tcPr>
            <w:tcW w:w="4410" w:type="dxa"/>
            <w:tcBorders>
              <w:top w:val="single" w:sz="8" w:space="0" w:color="auto"/>
              <w:bottom w:val="single" w:sz="8" w:space="0" w:color="auto"/>
            </w:tcBorders>
            <w:vAlign w:val="center"/>
          </w:tcPr>
          <w:p w:rsidR="007B40A5" w:rsidRPr="002C0828" w:rsidRDefault="007B40A5" w:rsidP="007B40A5">
            <w:pPr>
              <w:jc w:val="center"/>
            </w:pPr>
            <w:r w:rsidRPr="002C0828">
              <w:t>Cement storage silos</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Q-26</w:t>
            </w:r>
          </w:p>
        </w:tc>
        <w:tc>
          <w:tcPr>
            <w:tcW w:w="4410" w:type="dxa"/>
            <w:tcBorders>
              <w:top w:val="single" w:sz="8" w:space="0" w:color="auto"/>
              <w:bottom w:val="single" w:sz="12" w:space="0" w:color="auto"/>
            </w:tcBorders>
            <w:vAlign w:val="center"/>
          </w:tcPr>
          <w:p w:rsidR="007B40A5" w:rsidRPr="002C0828" w:rsidRDefault="007B40A5" w:rsidP="007B40A5">
            <w:pPr>
              <w:jc w:val="center"/>
            </w:pPr>
            <w:r w:rsidRPr="002C0828">
              <w:t>Cement storage silos</w:t>
            </w:r>
          </w:p>
        </w:tc>
        <w:tc>
          <w:tcPr>
            <w:tcW w:w="1890" w:type="dxa"/>
            <w:tcBorders>
              <w:top w:val="single" w:sz="8" w:space="0" w:color="auto"/>
              <w:bottom w:val="single" w:sz="12"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12"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9615" w:type="dxa"/>
            <w:gridSpan w:val="4"/>
            <w:tcBorders>
              <w:top w:val="single" w:sz="12" w:space="0" w:color="auto"/>
              <w:bottom w:val="single" w:sz="12" w:space="0" w:color="auto"/>
            </w:tcBorders>
            <w:vAlign w:val="center"/>
          </w:tcPr>
          <w:p w:rsidR="007B40A5" w:rsidRPr="002C0828" w:rsidRDefault="007B40A5" w:rsidP="007B40A5">
            <w:pPr>
              <w:suppressAutoHyphens/>
              <w:jc w:val="center"/>
            </w:pPr>
            <w:r w:rsidRPr="002C0828">
              <w:t>Emission Unit 6: Cement Handling</w:t>
            </w:r>
          </w:p>
          <w:p w:rsidR="007B40A5" w:rsidRPr="002C0828" w:rsidRDefault="007B40A5" w:rsidP="007B40A5">
            <w:pPr>
              <w:suppressAutoHyphens/>
              <w:jc w:val="center"/>
            </w:pPr>
            <w:r w:rsidRPr="002C0828">
              <w:t>Process Rate = 500 TPH Cement Unloading</w:t>
            </w:r>
          </w:p>
        </w:tc>
      </w:tr>
      <w:tr w:rsidR="007B40A5" w:rsidTr="007644F0">
        <w:tc>
          <w:tcPr>
            <w:tcW w:w="17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Q-14</w:t>
            </w:r>
          </w:p>
        </w:tc>
        <w:tc>
          <w:tcPr>
            <w:tcW w:w="4410" w:type="dxa"/>
            <w:tcBorders>
              <w:top w:val="single" w:sz="12" w:space="0" w:color="auto"/>
              <w:bottom w:val="single" w:sz="8" w:space="0" w:color="auto"/>
            </w:tcBorders>
            <w:vAlign w:val="center"/>
          </w:tcPr>
          <w:p w:rsidR="007B40A5" w:rsidRPr="002C0828" w:rsidRDefault="007B40A5" w:rsidP="007B40A5">
            <w:pPr>
              <w:jc w:val="center"/>
            </w:pPr>
            <w:r w:rsidRPr="002C0828">
              <w:t>Cement silo loadout</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Q-17</w:t>
            </w:r>
          </w:p>
        </w:tc>
        <w:tc>
          <w:tcPr>
            <w:tcW w:w="4410" w:type="dxa"/>
            <w:tcBorders>
              <w:top w:val="single" w:sz="8" w:space="0" w:color="auto"/>
              <w:bottom w:val="single" w:sz="8" w:space="0" w:color="auto"/>
            </w:tcBorders>
            <w:vAlign w:val="center"/>
          </w:tcPr>
          <w:p w:rsidR="007B40A5" w:rsidRPr="002C0828" w:rsidRDefault="007B40A5" w:rsidP="007B40A5">
            <w:pPr>
              <w:jc w:val="center"/>
            </w:pPr>
            <w:r w:rsidRPr="002C0828">
              <w:t>Cement silo loadout</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Q-21</w:t>
            </w:r>
          </w:p>
        </w:tc>
        <w:tc>
          <w:tcPr>
            <w:tcW w:w="4410" w:type="dxa"/>
            <w:tcBorders>
              <w:top w:val="single" w:sz="8" w:space="0" w:color="auto"/>
              <w:bottom w:val="single" w:sz="8" w:space="0" w:color="auto"/>
            </w:tcBorders>
            <w:vAlign w:val="center"/>
          </w:tcPr>
          <w:p w:rsidR="007B40A5" w:rsidRPr="002C0828" w:rsidRDefault="007B40A5" w:rsidP="007B40A5">
            <w:pPr>
              <w:jc w:val="center"/>
            </w:pPr>
            <w:r w:rsidRPr="002C0828">
              <w:t>Cement silo loadout</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R-12</w:t>
            </w:r>
          </w:p>
        </w:tc>
        <w:tc>
          <w:tcPr>
            <w:tcW w:w="44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Cement bagging operation</w:t>
            </w:r>
          </w:p>
        </w:tc>
        <w:tc>
          <w:tcPr>
            <w:tcW w:w="1890" w:type="dxa"/>
            <w:tcBorders>
              <w:top w:val="single" w:sz="8" w:space="0" w:color="auto"/>
              <w:bottom w:val="single" w:sz="12"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12" w:space="0" w:color="auto"/>
            </w:tcBorders>
          </w:tcPr>
          <w:p w:rsidR="007B40A5" w:rsidRPr="002C0828" w:rsidRDefault="007B40A5" w:rsidP="007B40A5">
            <w:pPr>
              <w:autoSpaceDE w:val="0"/>
              <w:autoSpaceDN w:val="0"/>
              <w:adjustRightInd w:val="0"/>
              <w:jc w:val="center"/>
            </w:pPr>
            <w:r w:rsidRPr="002C0828">
              <w:t>5</w:t>
            </w:r>
          </w:p>
        </w:tc>
      </w:tr>
      <w:tr w:rsidR="002C0828" w:rsidTr="007644F0">
        <w:tc>
          <w:tcPr>
            <w:tcW w:w="9615" w:type="dxa"/>
            <w:gridSpan w:val="4"/>
            <w:tcBorders>
              <w:top w:val="single" w:sz="12" w:space="0" w:color="auto"/>
              <w:bottom w:val="single" w:sz="12" w:space="0" w:color="auto"/>
            </w:tcBorders>
            <w:vAlign w:val="center"/>
          </w:tcPr>
          <w:p w:rsidR="002C0828" w:rsidRPr="002C0828" w:rsidRDefault="002C0828" w:rsidP="002C0828">
            <w:pPr>
              <w:autoSpaceDE w:val="0"/>
              <w:autoSpaceDN w:val="0"/>
              <w:adjustRightInd w:val="0"/>
              <w:jc w:val="center"/>
            </w:pPr>
            <w:r w:rsidRPr="002C0828">
              <w:t>Emission Unit 7: Coal Handling and Grinding</w:t>
            </w:r>
          </w:p>
          <w:p w:rsidR="002C0828" w:rsidRPr="002C0828" w:rsidRDefault="002C0828" w:rsidP="002C0828">
            <w:pPr>
              <w:autoSpaceDE w:val="0"/>
              <w:autoSpaceDN w:val="0"/>
              <w:adjustRightInd w:val="0"/>
              <w:jc w:val="center"/>
            </w:pPr>
            <w:r w:rsidRPr="002C0828">
              <w:t>Process Rate = 14 TPH Pulverized Coal</w:t>
            </w:r>
          </w:p>
        </w:tc>
      </w:tr>
      <w:tr w:rsidR="007B40A5" w:rsidTr="007644F0">
        <w:tc>
          <w:tcPr>
            <w:tcW w:w="1710" w:type="dxa"/>
            <w:tcBorders>
              <w:top w:val="single" w:sz="12" w:space="0" w:color="auto"/>
              <w:bottom w:val="single" w:sz="8" w:space="0" w:color="auto"/>
            </w:tcBorders>
            <w:vAlign w:val="center"/>
          </w:tcPr>
          <w:p w:rsidR="007B40A5" w:rsidRPr="002C0828" w:rsidRDefault="002C0828" w:rsidP="007B40A5">
            <w:pPr>
              <w:suppressAutoHyphens/>
              <w:jc w:val="center"/>
            </w:pPr>
            <w:r w:rsidRPr="002C0828">
              <w:t>S-17</w:t>
            </w:r>
          </w:p>
        </w:tc>
        <w:tc>
          <w:tcPr>
            <w:tcW w:w="4410" w:type="dxa"/>
            <w:tcBorders>
              <w:top w:val="single" w:sz="12" w:space="0" w:color="auto"/>
              <w:bottom w:val="single" w:sz="8" w:space="0" w:color="auto"/>
            </w:tcBorders>
            <w:vAlign w:val="center"/>
          </w:tcPr>
          <w:p w:rsidR="007B40A5" w:rsidRPr="002C0828" w:rsidRDefault="002C0828" w:rsidP="007B40A5">
            <w:pPr>
              <w:suppressAutoHyphens/>
              <w:jc w:val="center"/>
            </w:pPr>
            <w:r w:rsidRPr="002C0828">
              <w:t>Coal Mill</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2C0828" w:rsidP="007B40A5">
            <w:pPr>
              <w:suppressAutoHyphens/>
              <w:jc w:val="center"/>
            </w:pPr>
            <w:r w:rsidRPr="002C0828">
              <w:t>S-21</w:t>
            </w:r>
          </w:p>
        </w:tc>
        <w:tc>
          <w:tcPr>
            <w:tcW w:w="4410" w:type="dxa"/>
            <w:tcBorders>
              <w:top w:val="single" w:sz="8" w:space="0" w:color="auto"/>
              <w:bottom w:val="single" w:sz="8" w:space="0" w:color="auto"/>
            </w:tcBorders>
            <w:vAlign w:val="center"/>
          </w:tcPr>
          <w:p w:rsidR="007B40A5" w:rsidRPr="002C0828" w:rsidRDefault="002C0828" w:rsidP="007B40A5">
            <w:pPr>
              <w:suppressAutoHyphens/>
              <w:jc w:val="center"/>
            </w:pPr>
            <w:r w:rsidRPr="002C0828">
              <w:t>Pulverized coal storage bin</w:t>
            </w:r>
          </w:p>
        </w:tc>
        <w:tc>
          <w:tcPr>
            <w:tcW w:w="1890" w:type="dxa"/>
            <w:tcBorders>
              <w:top w:val="single" w:sz="8" w:space="0" w:color="auto"/>
              <w:bottom w:val="single" w:sz="8" w:space="0" w:color="auto"/>
            </w:tcBorders>
            <w:vAlign w:val="center"/>
          </w:tcPr>
          <w:p w:rsidR="007B40A5" w:rsidRPr="002C0828" w:rsidRDefault="002C0828" w:rsidP="007B40A5">
            <w:pPr>
              <w:jc w:val="center"/>
            </w:pPr>
            <w:r w:rsidRPr="002C0828">
              <w:t>0.01 gr/dscf</w:t>
            </w:r>
          </w:p>
        </w:tc>
        <w:tc>
          <w:tcPr>
            <w:tcW w:w="1605" w:type="dxa"/>
            <w:tcBorders>
              <w:top w:val="single" w:sz="8" w:space="0" w:color="auto"/>
              <w:bottom w:val="single" w:sz="8" w:space="0" w:color="auto"/>
            </w:tcBorders>
          </w:tcPr>
          <w:p w:rsidR="007B40A5" w:rsidRPr="002C0828" w:rsidRDefault="002C0828"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2C0828" w:rsidP="007B40A5">
            <w:pPr>
              <w:suppressAutoHyphens/>
              <w:jc w:val="center"/>
            </w:pPr>
            <w:r w:rsidRPr="002C0828">
              <w:t>Fugitive</w:t>
            </w:r>
          </w:p>
        </w:tc>
        <w:tc>
          <w:tcPr>
            <w:tcW w:w="4410" w:type="dxa"/>
            <w:tcBorders>
              <w:top w:val="single" w:sz="8" w:space="0" w:color="auto"/>
              <w:bottom w:val="single" w:sz="12" w:space="0" w:color="auto"/>
            </w:tcBorders>
            <w:vAlign w:val="center"/>
          </w:tcPr>
          <w:p w:rsidR="007B40A5" w:rsidRPr="002C0828" w:rsidRDefault="002C0828" w:rsidP="007B40A5">
            <w:pPr>
              <w:suppressAutoHyphens/>
              <w:jc w:val="center"/>
            </w:pPr>
            <w:r w:rsidRPr="002C0828">
              <w:t>Coal Handling and Storage</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5/20</w:t>
            </w:r>
          </w:p>
        </w:tc>
      </w:tr>
    </w:tbl>
    <w:p w:rsidR="007644F0" w:rsidRPr="007644F0" w:rsidRDefault="007644F0" w:rsidP="002033C6">
      <w:pPr>
        <w:pStyle w:val="Heading5"/>
        <w:numPr>
          <w:ilvl w:val="0"/>
          <w:numId w:val="0"/>
        </w:numPr>
        <w:spacing w:before="120" w:after="120"/>
        <w:ind w:left="360"/>
        <w:rPr>
          <w:rFonts w:ascii="Times New Roman" w:hAnsi="Times New Roman"/>
          <w:caps/>
          <w:szCs w:val="22"/>
        </w:rPr>
      </w:pPr>
      <w:r w:rsidRPr="007644F0">
        <w:rPr>
          <w:rFonts w:ascii="Times New Roman" w:hAnsi="Times New Roman"/>
          <w:szCs w:val="22"/>
        </w:rPr>
        <w:t>[</w:t>
      </w:r>
      <w:r>
        <w:rPr>
          <w:rFonts w:ascii="Times New Roman" w:hAnsi="Times New Roman"/>
          <w:szCs w:val="22"/>
        </w:rPr>
        <w:t>R</w:t>
      </w:r>
      <w:r w:rsidRPr="007644F0">
        <w:rPr>
          <w:rFonts w:ascii="Times New Roman" w:hAnsi="Times New Roman"/>
          <w:szCs w:val="22"/>
        </w:rPr>
        <w:t>ule 62-212.400(</w:t>
      </w:r>
      <w:r>
        <w:rPr>
          <w:rFonts w:ascii="Times New Roman" w:hAnsi="Times New Roman"/>
          <w:szCs w:val="22"/>
        </w:rPr>
        <w:t>BACT</w:t>
      </w:r>
      <w:r w:rsidRPr="007644F0">
        <w:rPr>
          <w:rFonts w:ascii="Times New Roman" w:hAnsi="Times New Roman"/>
          <w:szCs w:val="22"/>
        </w:rPr>
        <w:t xml:space="preserve">), </w:t>
      </w:r>
      <w:r>
        <w:rPr>
          <w:rFonts w:ascii="Times New Roman" w:hAnsi="Times New Roman"/>
          <w:szCs w:val="22"/>
        </w:rPr>
        <w:t>F.A.C.; and Permit N</w:t>
      </w:r>
      <w:r w:rsidRPr="007644F0">
        <w:rPr>
          <w:rFonts w:ascii="Times New Roman" w:hAnsi="Times New Roman"/>
          <w:szCs w:val="22"/>
        </w:rPr>
        <w:t xml:space="preserve">o. </w:t>
      </w:r>
      <w:r>
        <w:rPr>
          <w:rFonts w:ascii="Times New Roman" w:hAnsi="Times New Roman"/>
          <w:szCs w:val="22"/>
        </w:rPr>
        <w:t>AC01-267311 (PSD-</w:t>
      </w:r>
      <w:r w:rsidR="00B2140E">
        <w:rPr>
          <w:rFonts w:ascii="Times New Roman" w:hAnsi="Times New Roman"/>
          <w:szCs w:val="22"/>
        </w:rPr>
        <w:t>FL-228</w:t>
      </w:r>
      <w:r w:rsidRPr="007644F0">
        <w:rPr>
          <w:rFonts w:ascii="Times New Roman" w:hAnsi="Times New Roman"/>
          <w:szCs w:val="22"/>
        </w:rPr>
        <w:t>)]</w:t>
      </w:r>
    </w:p>
    <w:p w:rsidR="004C73A6" w:rsidRPr="00845DA5" w:rsidRDefault="004C73A6" w:rsidP="006E1647">
      <w:pPr>
        <w:pStyle w:val="BodyText3"/>
        <w:numPr>
          <w:ilvl w:val="12"/>
          <w:numId w:val="0"/>
        </w:numPr>
        <w:spacing w:after="0"/>
        <w:jc w:val="left"/>
        <w:rPr>
          <w:szCs w:val="22"/>
        </w:rPr>
        <w:sectPr w:rsidR="004C73A6" w:rsidRPr="00845DA5" w:rsidSect="003455FE">
          <w:headerReference w:type="even" r:id="rId27"/>
          <w:headerReference w:type="default" r:id="rId28"/>
          <w:headerReference w:type="first" r:id="rId29"/>
          <w:pgSz w:w="12240" w:h="15840" w:code="1"/>
          <w:pgMar w:top="720" w:right="1080" w:bottom="720" w:left="1080" w:header="720" w:footer="432" w:gutter="0"/>
          <w:paperSrc w:first="15" w:other="15"/>
          <w:cols w:space="720"/>
          <w:docGrid w:linePitch="272"/>
        </w:sectPr>
      </w:pPr>
    </w:p>
    <w:p w:rsidR="009C516A" w:rsidRDefault="009C516A" w:rsidP="009C516A">
      <w:pPr>
        <w:pStyle w:val="BodyText3"/>
        <w:numPr>
          <w:ilvl w:val="12"/>
          <w:numId w:val="0"/>
        </w:numPr>
        <w:jc w:val="left"/>
        <w:rPr>
          <w:szCs w:val="22"/>
        </w:rPr>
      </w:pPr>
      <w:r w:rsidRPr="00877418">
        <w:rPr>
          <w:szCs w:val="22"/>
        </w:rPr>
        <w:t xml:space="preserve">This section of the permit addresses the following emissions </w:t>
      </w:r>
      <w:r w:rsidRPr="002033C6">
        <w:rPr>
          <w:szCs w:val="22"/>
        </w:rPr>
        <w:t>unit</w:t>
      </w:r>
      <w:r w:rsidRPr="00877418">
        <w:rPr>
          <w:szCs w:val="22"/>
        </w:rPr>
        <w:t>.</w:t>
      </w:r>
    </w:p>
    <w:tbl>
      <w:tblPr>
        <w:tblW w:w="102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360"/>
      </w:tblGrid>
      <w:tr w:rsidR="009C516A" w:rsidRPr="00877418" w:rsidTr="007644F0">
        <w:tc>
          <w:tcPr>
            <w:tcW w:w="917" w:type="dxa"/>
            <w:tcBorders>
              <w:top w:val="single" w:sz="12" w:space="0" w:color="auto"/>
              <w:bottom w:val="single" w:sz="12" w:space="0" w:color="auto"/>
              <w:right w:val="single" w:sz="12" w:space="0" w:color="auto"/>
            </w:tcBorders>
          </w:tcPr>
          <w:p w:rsidR="009C516A" w:rsidRPr="00652D24" w:rsidRDefault="005B5157" w:rsidP="00CE74DE">
            <w:pPr>
              <w:jc w:val="center"/>
              <w:rPr>
                <w:b/>
              </w:rPr>
            </w:pPr>
            <w:r>
              <w:rPr>
                <w:b/>
              </w:rPr>
              <w:t>EU</w:t>
            </w:r>
            <w:r w:rsidR="009C516A" w:rsidRPr="00652D24">
              <w:rPr>
                <w:b/>
              </w:rPr>
              <w:t xml:space="preserve"> No.</w:t>
            </w:r>
          </w:p>
        </w:tc>
        <w:tc>
          <w:tcPr>
            <w:tcW w:w="9360" w:type="dxa"/>
            <w:tcBorders>
              <w:top w:val="single" w:sz="12" w:space="0" w:color="auto"/>
              <w:left w:val="single" w:sz="12" w:space="0" w:color="auto"/>
              <w:bottom w:val="single" w:sz="12" w:space="0" w:color="auto"/>
            </w:tcBorders>
          </w:tcPr>
          <w:p w:rsidR="009C516A" w:rsidRPr="00652D24" w:rsidRDefault="009C516A" w:rsidP="00CE74DE">
            <w:r w:rsidRPr="00652D24">
              <w:rPr>
                <w:b/>
              </w:rPr>
              <w:t>Emission Unit Description</w:t>
            </w:r>
          </w:p>
        </w:tc>
      </w:tr>
      <w:tr w:rsidR="005B5157" w:rsidRPr="00877418" w:rsidTr="007644F0">
        <w:tc>
          <w:tcPr>
            <w:tcW w:w="917" w:type="dxa"/>
            <w:tcBorders>
              <w:top w:val="single" w:sz="8" w:space="0" w:color="auto"/>
              <w:bottom w:val="single" w:sz="12" w:space="0" w:color="auto"/>
              <w:right w:val="single" w:sz="12" w:space="0" w:color="auto"/>
            </w:tcBorders>
          </w:tcPr>
          <w:p w:rsidR="005B5157" w:rsidRPr="00204606" w:rsidRDefault="005B5157" w:rsidP="005B5157">
            <w:pPr>
              <w:jc w:val="center"/>
            </w:pPr>
            <w:r w:rsidRPr="00204606">
              <w:t>011</w:t>
            </w:r>
          </w:p>
        </w:tc>
        <w:tc>
          <w:tcPr>
            <w:tcW w:w="9360" w:type="dxa"/>
            <w:tcBorders>
              <w:top w:val="single" w:sz="8" w:space="0" w:color="auto"/>
              <w:left w:val="single" w:sz="12" w:space="0" w:color="auto"/>
              <w:bottom w:val="single" w:sz="12" w:space="0" w:color="auto"/>
            </w:tcBorders>
          </w:tcPr>
          <w:p w:rsidR="005B5157" w:rsidRPr="00204606" w:rsidRDefault="005B5157" w:rsidP="005B5157">
            <w:r>
              <w:t>Clinker Handling Line 2</w:t>
            </w:r>
          </w:p>
        </w:tc>
      </w:tr>
    </w:tbl>
    <w:p w:rsidR="00B83DB6" w:rsidRDefault="00B83DB6" w:rsidP="001D1BFE">
      <w:pPr>
        <w:pStyle w:val="Caption"/>
        <w:spacing w:before="120" w:after="60"/>
        <w:rPr>
          <w:b w:val="0"/>
          <w:caps w:val="0"/>
          <w:szCs w:val="22"/>
        </w:rPr>
      </w:pPr>
      <w:r w:rsidRPr="00B9681B">
        <w:rPr>
          <w:b w:val="0"/>
          <w:caps w:val="0"/>
          <w:szCs w:val="22"/>
        </w:rPr>
        <w:t>T</w:t>
      </w:r>
      <w:r>
        <w:rPr>
          <w:b w:val="0"/>
          <w:caps w:val="0"/>
          <w:szCs w:val="22"/>
        </w:rPr>
        <w:t>hi</w:t>
      </w:r>
      <w:r w:rsidRPr="00B9681B">
        <w:rPr>
          <w:b w:val="0"/>
          <w:caps w:val="0"/>
          <w:szCs w:val="22"/>
        </w:rPr>
        <w:t>s emissions unit consists of:</w:t>
      </w:r>
    </w:p>
    <w:p w:rsidR="00B83DB6" w:rsidRDefault="00B83DB6" w:rsidP="001D1BFE">
      <w:pPr>
        <w:pStyle w:val="Caption"/>
        <w:spacing w:before="60" w:after="60"/>
        <w:rPr>
          <w:b w:val="0"/>
          <w:caps w:val="0"/>
          <w:szCs w:val="22"/>
        </w:rPr>
      </w:pPr>
      <w:r>
        <w:rPr>
          <w:b w:val="0"/>
          <w:caps w:val="0"/>
          <w:szCs w:val="22"/>
        </w:rPr>
        <w:t>2K15:  Clinker Cooler</w:t>
      </w:r>
    </w:p>
    <w:p w:rsidR="00B83DB6" w:rsidRPr="00B83DB6" w:rsidRDefault="00B83DB6" w:rsidP="001D1BFE">
      <w:pPr>
        <w:spacing w:before="60" w:after="60"/>
        <w:rPr>
          <w:sz w:val="22"/>
          <w:szCs w:val="22"/>
        </w:rPr>
      </w:pPr>
      <w:r w:rsidRPr="00B83DB6">
        <w:rPr>
          <w:sz w:val="22"/>
          <w:szCs w:val="22"/>
        </w:rPr>
        <w:t>2L03</w:t>
      </w:r>
      <w:r>
        <w:rPr>
          <w:sz w:val="22"/>
          <w:szCs w:val="22"/>
        </w:rPr>
        <w:t xml:space="preserve">:  </w:t>
      </w:r>
      <w:r w:rsidRPr="00B83DB6">
        <w:rPr>
          <w:sz w:val="22"/>
          <w:szCs w:val="22"/>
        </w:rPr>
        <w:t>Cooler Discharge</w:t>
      </w:r>
    </w:p>
    <w:p w:rsidR="00B83DB6" w:rsidRDefault="00B83DB6" w:rsidP="001D1BFE">
      <w:pPr>
        <w:spacing w:before="60" w:after="60"/>
        <w:rPr>
          <w:sz w:val="22"/>
          <w:szCs w:val="22"/>
        </w:rPr>
      </w:pPr>
      <w:r>
        <w:rPr>
          <w:sz w:val="22"/>
          <w:szCs w:val="22"/>
        </w:rPr>
        <w:t>2L12:  Clinker into Silo No. 3</w:t>
      </w:r>
    </w:p>
    <w:p w:rsidR="00B83DB6" w:rsidRDefault="00B83DB6" w:rsidP="001D1BFE">
      <w:pPr>
        <w:spacing w:before="60" w:after="60"/>
        <w:rPr>
          <w:sz w:val="22"/>
          <w:szCs w:val="22"/>
        </w:rPr>
      </w:pPr>
      <w:r>
        <w:rPr>
          <w:sz w:val="22"/>
          <w:szCs w:val="22"/>
        </w:rPr>
        <w:t>2L13:  Clinker Transport (2L20, 2L0</w:t>
      </w:r>
      <w:r w:rsidR="001D1BFE">
        <w:rPr>
          <w:sz w:val="22"/>
          <w:szCs w:val="22"/>
        </w:rPr>
        <w:t>8</w:t>
      </w:r>
      <w:r>
        <w:rPr>
          <w:sz w:val="22"/>
          <w:szCs w:val="22"/>
        </w:rPr>
        <w:t>)</w:t>
      </w:r>
    </w:p>
    <w:p w:rsidR="001D1BFE" w:rsidRPr="00B83DB6" w:rsidRDefault="001D1BFE" w:rsidP="001D1BFE">
      <w:pPr>
        <w:spacing w:before="60" w:after="60"/>
        <w:rPr>
          <w:sz w:val="22"/>
          <w:szCs w:val="22"/>
        </w:rPr>
      </w:pPr>
      <w:r>
        <w:rPr>
          <w:sz w:val="22"/>
          <w:szCs w:val="22"/>
        </w:rPr>
        <w:t>2L15:  Clinker Transport (2L20, silo L07-02, 2L09)</w:t>
      </w:r>
    </w:p>
    <w:p w:rsidR="001D1BFE" w:rsidRPr="00B83DB6" w:rsidRDefault="001D1BFE" w:rsidP="001D1BFE">
      <w:pPr>
        <w:spacing w:before="60" w:after="60"/>
        <w:rPr>
          <w:sz w:val="22"/>
          <w:szCs w:val="22"/>
        </w:rPr>
      </w:pPr>
      <w:r>
        <w:rPr>
          <w:sz w:val="22"/>
          <w:szCs w:val="22"/>
        </w:rPr>
        <w:t>2L16:  Clinker Transport (2L01, 2L20)</w:t>
      </w:r>
    </w:p>
    <w:p w:rsidR="001D1BFE" w:rsidRPr="00B83DB6" w:rsidRDefault="001D1BFE" w:rsidP="001D1BFE">
      <w:pPr>
        <w:spacing w:after="120"/>
        <w:rPr>
          <w:sz w:val="22"/>
          <w:szCs w:val="22"/>
        </w:rPr>
      </w:pPr>
      <w:r>
        <w:rPr>
          <w:sz w:val="22"/>
          <w:szCs w:val="22"/>
        </w:rPr>
        <w:t>2L18:  Clinker to Silo No. 4</w:t>
      </w:r>
    </w:p>
    <w:p w:rsidR="00540AEA" w:rsidRDefault="00B83DB6" w:rsidP="001D1BFE">
      <w:pPr>
        <w:pStyle w:val="Caption"/>
        <w:spacing w:before="0"/>
        <w:rPr>
          <w:b w:val="0"/>
          <w:caps w:val="0"/>
          <w:szCs w:val="22"/>
        </w:rPr>
      </w:pPr>
      <w:r>
        <w:rPr>
          <w:b w:val="0"/>
          <w:caps w:val="0"/>
          <w:szCs w:val="22"/>
        </w:rPr>
        <w:t xml:space="preserve">Emissions of </w:t>
      </w:r>
      <w:r w:rsidR="001D1BFE">
        <w:rPr>
          <w:b w:val="0"/>
          <w:caps w:val="0"/>
          <w:szCs w:val="22"/>
        </w:rPr>
        <w:t>particulate matter</w:t>
      </w:r>
      <w:r>
        <w:rPr>
          <w:b w:val="0"/>
          <w:caps w:val="0"/>
          <w:szCs w:val="22"/>
        </w:rPr>
        <w:t xml:space="preserve"> are controlled by fabric filter baghouse</w:t>
      </w:r>
      <w:r w:rsidR="001D1BFE">
        <w:rPr>
          <w:b w:val="0"/>
          <w:caps w:val="0"/>
          <w:szCs w:val="22"/>
        </w:rPr>
        <w:t>s</w:t>
      </w:r>
      <w:r>
        <w:rPr>
          <w:b w:val="0"/>
          <w:caps w:val="0"/>
          <w:szCs w:val="22"/>
        </w:rPr>
        <w:t>.</w:t>
      </w:r>
    </w:p>
    <w:p w:rsidR="00B83DB6" w:rsidRPr="00B83DB6" w:rsidRDefault="00B83DB6" w:rsidP="00B83DB6">
      <w:r w:rsidRPr="00B9681B">
        <w:rPr>
          <w:i/>
          <w:sz w:val="22"/>
          <w:szCs w:val="22"/>
        </w:rPr>
        <w:t>{Permitting</w:t>
      </w:r>
      <w:r>
        <w:rPr>
          <w:i/>
          <w:sz w:val="22"/>
          <w:szCs w:val="22"/>
        </w:rPr>
        <w:t xml:space="preserve"> Note:  This emissions unit is regulated under NESHAP Subparts A (General Provisions) and LLL (Portland Cement Manufacturing Industry) of 40 CFR 63, </w:t>
      </w:r>
      <w:r w:rsidRPr="007F4E3C">
        <w:rPr>
          <w:i/>
          <w:sz w:val="22"/>
          <w:szCs w:val="22"/>
        </w:rPr>
        <w:t>adopted and incorporated by reference in Rule 62-204.800(</w:t>
      </w:r>
      <w:r>
        <w:rPr>
          <w:i/>
          <w:sz w:val="22"/>
          <w:szCs w:val="22"/>
        </w:rPr>
        <w:t>11</w:t>
      </w:r>
      <w:r w:rsidRPr="007F4E3C">
        <w:rPr>
          <w:i/>
          <w:sz w:val="22"/>
          <w:szCs w:val="22"/>
        </w:rPr>
        <w:t>)</w:t>
      </w:r>
      <w:r>
        <w:rPr>
          <w:i/>
          <w:sz w:val="22"/>
          <w:szCs w:val="22"/>
        </w:rPr>
        <w:t>(b)48; NSPS Subparts A (General Provisions) and F (Portland Cement Plants) of 40 CFR 60,</w:t>
      </w:r>
      <w:r w:rsidRPr="007F4E3C">
        <w:rPr>
          <w:i/>
          <w:sz w:val="22"/>
          <w:szCs w:val="22"/>
        </w:rPr>
        <w:t xml:space="preserve"> adopted and incorporated by reference in Rule 62-204.800(8)</w:t>
      </w:r>
      <w:r>
        <w:rPr>
          <w:i/>
          <w:sz w:val="22"/>
          <w:szCs w:val="22"/>
        </w:rPr>
        <w:t>(b)9</w:t>
      </w:r>
      <w:r w:rsidRPr="007F4E3C">
        <w:rPr>
          <w:i/>
          <w:sz w:val="22"/>
          <w:szCs w:val="22"/>
        </w:rPr>
        <w:t>, F.A.C.; Rule 62-212.400, F.A.C., PSD</w:t>
      </w:r>
      <w:r w:rsidR="001D1BFE">
        <w:rPr>
          <w:i/>
          <w:sz w:val="22"/>
          <w:szCs w:val="22"/>
        </w:rPr>
        <w:t>; and Rule 62-296.407, F.A.C. Portland Cement Plants</w:t>
      </w:r>
      <w:r>
        <w:rPr>
          <w:i/>
          <w:sz w:val="22"/>
          <w:szCs w:val="22"/>
        </w:rPr>
        <w:t>.}</w:t>
      </w:r>
    </w:p>
    <w:p w:rsidR="00877A06" w:rsidRDefault="00877A06" w:rsidP="00877A06">
      <w:pPr>
        <w:pStyle w:val="Caption"/>
        <w:spacing w:before="240"/>
        <w:rPr>
          <w:caps w:val="0"/>
          <w:smallCaps/>
        </w:rPr>
      </w:pPr>
      <w:r w:rsidRPr="00243717">
        <w:rPr>
          <w:szCs w:val="22"/>
        </w:rPr>
        <w:t>Previous Applicable Requirements</w:t>
      </w:r>
    </w:p>
    <w:p w:rsidR="00877A06" w:rsidRPr="0030435F" w:rsidRDefault="00877A06" w:rsidP="00877A06">
      <w:pPr>
        <w:numPr>
          <w:ilvl w:val="0"/>
          <w:numId w:val="38"/>
        </w:numPr>
        <w:suppressAutoHyphens/>
        <w:spacing w:after="120"/>
        <w:rPr>
          <w:sz w:val="22"/>
          <w:szCs w:val="22"/>
        </w:rPr>
      </w:pPr>
      <w:r w:rsidRPr="00B26C76">
        <w:rPr>
          <w:sz w:val="22"/>
          <w:u w:val="single"/>
        </w:rPr>
        <w:t>Other Permits</w:t>
      </w:r>
      <w:r>
        <w:rPr>
          <w:sz w:val="22"/>
        </w:rPr>
        <w:t>:  The conditions of this permit supplement all previously issued air construction and operation permits for Clinker Cooler (</w:t>
      </w:r>
      <w:r w:rsidR="00CD317C">
        <w:rPr>
          <w:sz w:val="22"/>
        </w:rPr>
        <w:t>2K15</w:t>
      </w:r>
      <w:r>
        <w:rPr>
          <w:sz w:val="22"/>
        </w:rPr>
        <w:t>).  Unless otherwise specified, these conditions are in addition to all other applicable permit conditions and regulations.  [Rule 62-4.070, F.A.C.]</w:t>
      </w:r>
    </w:p>
    <w:p w:rsidR="00877A06" w:rsidRPr="00845DA5" w:rsidRDefault="00877A06" w:rsidP="00877A06">
      <w:pPr>
        <w:pStyle w:val="Caption"/>
        <w:spacing w:before="240"/>
        <w:rPr>
          <w:szCs w:val="22"/>
        </w:rPr>
      </w:pPr>
      <w:r w:rsidRPr="00845DA5">
        <w:rPr>
          <w:szCs w:val="22"/>
        </w:rPr>
        <w:t>Equipment</w:t>
      </w:r>
    </w:p>
    <w:p w:rsidR="00877A06" w:rsidRDefault="00877A06" w:rsidP="00877A06">
      <w:pPr>
        <w:numPr>
          <w:ilvl w:val="0"/>
          <w:numId w:val="38"/>
        </w:numPr>
        <w:suppressAutoHyphens/>
        <w:spacing w:after="120"/>
        <w:rPr>
          <w:sz w:val="22"/>
          <w:szCs w:val="22"/>
        </w:rPr>
      </w:pPr>
      <w:r>
        <w:rPr>
          <w:sz w:val="22"/>
          <w:szCs w:val="22"/>
          <w:u w:val="single"/>
        </w:rPr>
        <w:t>Fabric Filter Baghouse</w:t>
      </w:r>
      <w:r w:rsidRPr="00845DA5">
        <w:rPr>
          <w:sz w:val="22"/>
          <w:szCs w:val="22"/>
        </w:rPr>
        <w:t xml:space="preserve">:  </w:t>
      </w:r>
      <w:r w:rsidRPr="009D3C74">
        <w:rPr>
          <w:sz w:val="22"/>
          <w:szCs w:val="22"/>
        </w:rPr>
        <w:t xml:space="preserve">The permittee </w:t>
      </w:r>
      <w:r>
        <w:rPr>
          <w:sz w:val="22"/>
          <w:szCs w:val="22"/>
        </w:rPr>
        <w:t>is authorized to</w:t>
      </w:r>
      <w:r w:rsidR="003455FE">
        <w:rPr>
          <w:sz w:val="22"/>
          <w:szCs w:val="22"/>
        </w:rPr>
        <w:t xml:space="preserve"> replace the existing ESP by</w:t>
      </w:r>
      <w:r>
        <w:rPr>
          <w:sz w:val="22"/>
          <w:szCs w:val="22"/>
        </w:rPr>
        <w:t xml:space="preserve"> </w:t>
      </w:r>
      <w:r w:rsidRPr="009D3C74">
        <w:rPr>
          <w:sz w:val="22"/>
          <w:szCs w:val="22"/>
        </w:rPr>
        <w:t>install</w:t>
      </w:r>
      <w:r w:rsidR="003455FE">
        <w:rPr>
          <w:sz w:val="22"/>
          <w:szCs w:val="22"/>
        </w:rPr>
        <w:t>ing</w:t>
      </w:r>
      <w:r w:rsidRPr="009D3C74">
        <w:rPr>
          <w:sz w:val="22"/>
          <w:szCs w:val="22"/>
        </w:rPr>
        <w:t xml:space="preserve"> a</w:t>
      </w:r>
      <w:r>
        <w:rPr>
          <w:sz w:val="22"/>
          <w:szCs w:val="22"/>
        </w:rPr>
        <w:t xml:space="preserve"> fabric filter, pulse-jet type</w:t>
      </w:r>
      <w:r w:rsidRPr="009D3C74">
        <w:rPr>
          <w:sz w:val="22"/>
          <w:szCs w:val="22"/>
        </w:rPr>
        <w:t xml:space="preserve"> baghouse on </w:t>
      </w:r>
      <w:r>
        <w:rPr>
          <w:sz w:val="22"/>
          <w:szCs w:val="22"/>
        </w:rPr>
        <w:t xml:space="preserve">Clinker Cooler </w:t>
      </w:r>
      <w:r w:rsidRPr="009D3C74">
        <w:rPr>
          <w:sz w:val="22"/>
          <w:szCs w:val="22"/>
        </w:rPr>
        <w:t>(</w:t>
      </w:r>
      <w:r w:rsidR="00CD317C">
        <w:rPr>
          <w:sz w:val="22"/>
          <w:szCs w:val="22"/>
        </w:rPr>
        <w:t>2K15</w:t>
      </w:r>
      <w:r w:rsidRPr="009D3C74">
        <w:rPr>
          <w:sz w:val="22"/>
          <w:szCs w:val="22"/>
        </w:rPr>
        <w:t xml:space="preserve">). </w:t>
      </w:r>
      <w:r>
        <w:rPr>
          <w:sz w:val="22"/>
          <w:szCs w:val="22"/>
        </w:rPr>
        <w:t xml:space="preserve"> </w:t>
      </w:r>
      <w:r w:rsidRPr="009B6D51">
        <w:rPr>
          <w:sz w:val="22"/>
          <w:szCs w:val="22"/>
        </w:rPr>
        <w:t>The general design specifications for the baghouse will consist of a 99% or more removal of PM emissions.</w:t>
      </w:r>
      <w:r w:rsidRPr="009D3C74">
        <w:rPr>
          <w:sz w:val="22"/>
          <w:szCs w:val="22"/>
        </w:rPr>
        <w:t xml:space="preserve"> </w:t>
      </w:r>
      <w:r>
        <w:rPr>
          <w:sz w:val="22"/>
          <w:szCs w:val="22"/>
        </w:rPr>
        <w:t xml:space="preserve"> </w:t>
      </w:r>
      <w:r w:rsidRPr="004D00D9">
        <w:rPr>
          <w:sz w:val="22"/>
          <w:szCs w:val="22"/>
        </w:rPr>
        <w:t>The permittee shall submit the final design specifications to the Compliance Authority within 30 days of final equipment selection.</w:t>
      </w:r>
      <w:r w:rsidRPr="009D3C74">
        <w:rPr>
          <w:sz w:val="22"/>
          <w:szCs w:val="22"/>
        </w:rPr>
        <w:t xml:space="preserve"> </w:t>
      </w:r>
      <w:r>
        <w:rPr>
          <w:sz w:val="22"/>
          <w:szCs w:val="22"/>
        </w:rPr>
        <w:t xml:space="preserve"> </w:t>
      </w:r>
      <w:r w:rsidRPr="009D3C74">
        <w:rPr>
          <w:sz w:val="22"/>
          <w:szCs w:val="22"/>
        </w:rPr>
        <w:t xml:space="preserve">[Design, Application No. </w:t>
      </w:r>
      <w:r>
        <w:rPr>
          <w:sz w:val="22"/>
          <w:szCs w:val="22"/>
        </w:rPr>
        <w:t>0010087-052-AC; and Rule 62-4.070(3), F.A.C.</w:t>
      </w:r>
      <w:r w:rsidRPr="009D3C74">
        <w:rPr>
          <w:sz w:val="22"/>
          <w:szCs w:val="22"/>
        </w:rPr>
        <w:t>]</w:t>
      </w:r>
    </w:p>
    <w:p w:rsidR="00877A06" w:rsidRDefault="00877A06" w:rsidP="00877A06">
      <w:pPr>
        <w:spacing w:before="120" w:after="120"/>
        <w:rPr>
          <w:b/>
          <w:caps/>
          <w:sz w:val="22"/>
          <w:szCs w:val="22"/>
        </w:rPr>
      </w:pPr>
      <w:r>
        <w:rPr>
          <w:b/>
          <w:caps/>
          <w:sz w:val="22"/>
          <w:szCs w:val="22"/>
        </w:rPr>
        <w:t>PERMIT BEING MODIFIED</w:t>
      </w:r>
    </w:p>
    <w:p w:rsidR="00877A06" w:rsidRPr="00877A06" w:rsidRDefault="00877A06" w:rsidP="00877A06">
      <w:pPr>
        <w:numPr>
          <w:ilvl w:val="0"/>
          <w:numId w:val="38"/>
        </w:numPr>
        <w:suppressAutoHyphens/>
        <w:spacing w:after="120"/>
        <w:rPr>
          <w:caps/>
          <w:sz w:val="22"/>
          <w:szCs w:val="22"/>
        </w:rPr>
      </w:pPr>
      <w:r>
        <w:rPr>
          <w:color w:val="000000"/>
          <w:sz w:val="22"/>
          <w:szCs w:val="22"/>
        </w:rPr>
        <w:t xml:space="preserve">The following revisions replaces the following Specific Conditions in </w:t>
      </w:r>
      <w:r>
        <w:rPr>
          <w:b/>
          <w:sz w:val="22"/>
        </w:rPr>
        <w:t xml:space="preserve">Permit No. </w:t>
      </w:r>
      <w:r>
        <w:rPr>
          <w:b/>
          <w:sz w:val="22"/>
          <w:szCs w:val="22"/>
        </w:rPr>
        <w:t>0010087-0</w:t>
      </w:r>
      <w:r w:rsidR="00916210">
        <w:rPr>
          <w:b/>
          <w:sz w:val="22"/>
          <w:szCs w:val="22"/>
        </w:rPr>
        <w:t>31</w:t>
      </w:r>
      <w:r w:rsidRPr="00DD1F46">
        <w:rPr>
          <w:b/>
          <w:sz w:val="22"/>
          <w:szCs w:val="22"/>
        </w:rPr>
        <w:t>-AC</w:t>
      </w:r>
      <w:r>
        <w:rPr>
          <w:b/>
          <w:sz w:val="22"/>
          <w:szCs w:val="22"/>
        </w:rPr>
        <w:t xml:space="preserve"> (PSD-FL-350</w:t>
      </w:r>
      <w:r w:rsidR="00916210">
        <w:rPr>
          <w:b/>
          <w:sz w:val="22"/>
          <w:szCs w:val="22"/>
        </w:rPr>
        <w:t>A</w:t>
      </w:r>
      <w:r>
        <w:rPr>
          <w:b/>
          <w:sz w:val="22"/>
          <w:szCs w:val="22"/>
        </w:rPr>
        <w:t>).</w:t>
      </w:r>
    </w:p>
    <w:p w:rsidR="00877A06" w:rsidRPr="00877A06" w:rsidRDefault="00877A06" w:rsidP="00877A06">
      <w:pPr>
        <w:suppressAutoHyphens/>
        <w:spacing w:after="120"/>
        <w:ind w:left="360"/>
        <w:rPr>
          <w:i/>
          <w:sz w:val="22"/>
          <w:szCs w:val="22"/>
        </w:rPr>
      </w:pPr>
      <w:r w:rsidRPr="00877A06">
        <w:rPr>
          <w:i/>
          <w:sz w:val="22"/>
          <w:szCs w:val="22"/>
        </w:rPr>
        <w:t>Section III, Specific Condition</w:t>
      </w:r>
      <w:r w:rsidR="007644F0">
        <w:rPr>
          <w:i/>
          <w:sz w:val="22"/>
          <w:szCs w:val="22"/>
        </w:rPr>
        <w:t>s</w:t>
      </w:r>
      <w:r w:rsidRPr="00877A06">
        <w:rPr>
          <w:i/>
          <w:sz w:val="22"/>
          <w:szCs w:val="22"/>
        </w:rPr>
        <w:t xml:space="preserve"> </w:t>
      </w:r>
      <w:r w:rsidR="00916210">
        <w:rPr>
          <w:i/>
          <w:sz w:val="22"/>
          <w:szCs w:val="22"/>
        </w:rPr>
        <w:t>1</w:t>
      </w:r>
      <w:r w:rsidR="00615E44">
        <w:rPr>
          <w:i/>
          <w:sz w:val="22"/>
          <w:szCs w:val="22"/>
        </w:rPr>
        <w:t>6</w:t>
      </w:r>
      <w:r w:rsidR="007644F0">
        <w:rPr>
          <w:i/>
          <w:sz w:val="22"/>
          <w:szCs w:val="22"/>
        </w:rPr>
        <w:t xml:space="preserve"> and 20</w:t>
      </w:r>
    </w:p>
    <w:p w:rsidR="00877A06" w:rsidRPr="00F43445" w:rsidRDefault="00877A06" w:rsidP="00615E44">
      <w:pPr>
        <w:numPr>
          <w:ilvl w:val="0"/>
          <w:numId w:val="41"/>
        </w:numPr>
        <w:spacing w:after="120"/>
        <w:rPr>
          <w:sz w:val="22"/>
          <w:szCs w:val="22"/>
        </w:rPr>
      </w:pPr>
      <w:r w:rsidRPr="00F43445">
        <w:rPr>
          <w:sz w:val="22"/>
          <w:szCs w:val="22"/>
          <w:u w:val="single"/>
        </w:rPr>
        <w:t>Emissions Unit 011</w:t>
      </w:r>
      <w:r w:rsidRPr="00F43445">
        <w:rPr>
          <w:sz w:val="22"/>
          <w:szCs w:val="22"/>
        </w:rPr>
        <w:t xml:space="preserve">:  Emissions unit 011 shall have one emission point, the stack of the clinker cooler, designated by the applicant as 2K15.  Particulate matter emissions from this emissions unit shall be controlled by </w:t>
      </w:r>
      <w:r w:rsidRPr="00F43445">
        <w:rPr>
          <w:strike/>
          <w:sz w:val="22"/>
          <w:szCs w:val="22"/>
          <w:highlight w:val="yellow"/>
        </w:rPr>
        <w:t>an electrostatic precipitator</w:t>
      </w:r>
      <w:r w:rsidR="00F43445" w:rsidRPr="00F43445">
        <w:rPr>
          <w:sz w:val="22"/>
          <w:szCs w:val="22"/>
          <w:highlight w:val="yellow"/>
          <w:u w:val="double"/>
        </w:rPr>
        <w:t>a fabric filter baghouse</w:t>
      </w:r>
      <w:r w:rsidRPr="00F43445">
        <w:rPr>
          <w:sz w:val="22"/>
          <w:szCs w:val="22"/>
        </w:rPr>
        <w:t xml:space="preserve">.  In addition, baghouses are used to control emissions from the following emission points: </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63"/>
        <w:gridCol w:w="3816"/>
      </w:tblGrid>
      <w:tr w:rsidR="00877A06" w:rsidTr="003455FE">
        <w:trPr>
          <w:jc w:val="center"/>
        </w:trPr>
        <w:tc>
          <w:tcPr>
            <w:tcW w:w="1963" w:type="dxa"/>
            <w:tcBorders>
              <w:bottom w:val="single" w:sz="12" w:space="0" w:color="auto"/>
            </w:tcBorders>
            <w:vAlign w:val="center"/>
          </w:tcPr>
          <w:p w:rsidR="00877A06" w:rsidRPr="004E27BE" w:rsidRDefault="00877A06" w:rsidP="00F43445">
            <w:pPr>
              <w:jc w:val="center"/>
              <w:rPr>
                <w:b/>
                <w:smallCaps/>
                <w:szCs w:val="22"/>
              </w:rPr>
            </w:pPr>
            <w:r w:rsidRPr="004E27BE">
              <w:rPr>
                <w:b/>
                <w:smallCaps/>
                <w:szCs w:val="22"/>
              </w:rPr>
              <w:t>Emission Point</w:t>
            </w:r>
          </w:p>
        </w:tc>
        <w:tc>
          <w:tcPr>
            <w:tcW w:w="0" w:type="auto"/>
            <w:tcBorders>
              <w:bottom w:val="single" w:sz="12" w:space="0" w:color="auto"/>
            </w:tcBorders>
            <w:vAlign w:val="center"/>
          </w:tcPr>
          <w:p w:rsidR="00877A06" w:rsidRPr="004E27BE" w:rsidRDefault="00877A06" w:rsidP="00F43445">
            <w:pPr>
              <w:rPr>
                <w:b/>
                <w:smallCaps/>
                <w:szCs w:val="22"/>
              </w:rPr>
            </w:pPr>
            <w:r w:rsidRPr="004E27BE">
              <w:rPr>
                <w:b/>
                <w:smallCaps/>
                <w:szCs w:val="22"/>
              </w:rPr>
              <w:t>Description</w:t>
            </w:r>
          </w:p>
        </w:tc>
      </w:tr>
      <w:tr w:rsidR="00877A06" w:rsidTr="003455FE">
        <w:trPr>
          <w:trHeight w:val="125"/>
          <w:jc w:val="center"/>
        </w:trPr>
        <w:tc>
          <w:tcPr>
            <w:tcW w:w="1963" w:type="dxa"/>
            <w:tcBorders>
              <w:bottom w:val="single" w:sz="8" w:space="0" w:color="auto"/>
            </w:tcBorders>
            <w:vAlign w:val="center"/>
          </w:tcPr>
          <w:p w:rsidR="00877A06" w:rsidRPr="004E27BE" w:rsidRDefault="00877A06" w:rsidP="00F43445">
            <w:pPr>
              <w:jc w:val="center"/>
              <w:rPr>
                <w:szCs w:val="22"/>
              </w:rPr>
            </w:pPr>
            <w:r>
              <w:rPr>
                <w:szCs w:val="22"/>
              </w:rPr>
              <w:t>2L03</w:t>
            </w:r>
          </w:p>
        </w:tc>
        <w:tc>
          <w:tcPr>
            <w:tcW w:w="0" w:type="auto"/>
            <w:tcBorders>
              <w:bottom w:val="single" w:sz="8" w:space="0" w:color="auto"/>
            </w:tcBorders>
            <w:vAlign w:val="center"/>
          </w:tcPr>
          <w:p w:rsidR="00877A06" w:rsidRPr="004E27BE" w:rsidRDefault="00877A06" w:rsidP="00F43445">
            <w:pPr>
              <w:rPr>
                <w:szCs w:val="22"/>
              </w:rPr>
            </w:pPr>
            <w:r>
              <w:rPr>
                <w:szCs w:val="22"/>
              </w:rPr>
              <w:t>Cooler Discharge</w:t>
            </w:r>
          </w:p>
        </w:tc>
      </w:tr>
      <w:tr w:rsidR="00877A06" w:rsidTr="003455FE">
        <w:trPr>
          <w:trHeight w:val="42"/>
          <w:jc w:val="center"/>
        </w:trPr>
        <w:tc>
          <w:tcPr>
            <w:tcW w:w="1963" w:type="dxa"/>
            <w:tcBorders>
              <w:top w:val="single" w:sz="8" w:space="0" w:color="auto"/>
              <w:bottom w:val="single" w:sz="8" w:space="0" w:color="auto"/>
            </w:tcBorders>
            <w:vAlign w:val="center"/>
          </w:tcPr>
          <w:p w:rsidR="00877A06" w:rsidRPr="004E27BE" w:rsidRDefault="00877A06" w:rsidP="00F43445">
            <w:pPr>
              <w:jc w:val="center"/>
              <w:rPr>
                <w:szCs w:val="22"/>
              </w:rPr>
            </w:pPr>
            <w:r>
              <w:rPr>
                <w:szCs w:val="22"/>
              </w:rPr>
              <w:t>2L13</w:t>
            </w:r>
          </w:p>
        </w:tc>
        <w:tc>
          <w:tcPr>
            <w:tcW w:w="0" w:type="auto"/>
            <w:tcBorders>
              <w:top w:val="single" w:sz="8" w:space="0" w:color="auto"/>
              <w:bottom w:val="single" w:sz="8" w:space="0" w:color="auto"/>
            </w:tcBorders>
            <w:vAlign w:val="center"/>
          </w:tcPr>
          <w:p w:rsidR="00877A06" w:rsidRPr="004E27BE" w:rsidRDefault="00877A06" w:rsidP="00F43445">
            <w:pPr>
              <w:rPr>
                <w:szCs w:val="22"/>
              </w:rPr>
            </w:pPr>
            <w:r>
              <w:rPr>
                <w:szCs w:val="22"/>
              </w:rPr>
              <w:t>Clinker Transport (2L20, 2L08)</w:t>
            </w:r>
          </w:p>
        </w:tc>
      </w:tr>
      <w:tr w:rsidR="00877A06" w:rsidTr="003455FE">
        <w:trPr>
          <w:jc w:val="center"/>
        </w:trPr>
        <w:tc>
          <w:tcPr>
            <w:tcW w:w="1963" w:type="dxa"/>
            <w:tcBorders>
              <w:top w:val="single" w:sz="8" w:space="0" w:color="auto"/>
              <w:bottom w:val="single" w:sz="8" w:space="0" w:color="auto"/>
            </w:tcBorders>
            <w:vAlign w:val="center"/>
          </w:tcPr>
          <w:p w:rsidR="00877A06" w:rsidRPr="004E27BE" w:rsidRDefault="00877A06" w:rsidP="00F43445">
            <w:pPr>
              <w:jc w:val="center"/>
              <w:rPr>
                <w:szCs w:val="22"/>
              </w:rPr>
            </w:pPr>
            <w:r>
              <w:rPr>
                <w:szCs w:val="22"/>
              </w:rPr>
              <w:t>2L15</w:t>
            </w:r>
          </w:p>
        </w:tc>
        <w:tc>
          <w:tcPr>
            <w:tcW w:w="0" w:type="auto"/>
            <w:tcBorders>
              <w:top w:val="single" w:sz="8" w:space="0" w:color="auto"/>
              <w:bottom w:val="single" w:sz="8" w:space="0" w:color="auto"/>
            </w:tcBorders>
            <w:vAlign w:val="center"/>
          </w:tcPr>
          <w:p w:rsidR="00877A06" w:rsidRPr="00BA0E0F" w:rsidRDefault="00877A06" w:rsidP="00F43445">
            <w:pPr>
              <w:rPr>
                <w:szCs w:val="22"/>
              </w:rPr>
            </w:pPr>
            <w:r w:rsidRPr="00BA0E0F">
              <w:rPr>
                <w:szCs w:val="22"/>
              </w:rPr>
              <w:t>Clinker Transport (2L20</w:t>
            </w:r>
            <w:r>
              <w:rPr>
                <w:szCs w:val="22"/>
              </w:rPr>
              <w:t>, 2L01, 2L08, 2L09)</w:t>
            </w:r>
          </w:p>
        </w:tc>
      </w:tr>
      <w:tr w:rsidR="00877A06" w:rsidTr="003455FE">
        <w:trPr>
          <w:jc w:val="center"/>
        </w:trPr>
        <w:tc>
          <w:tcPr>
            <w:tcW w:w="1963" w:type="dxa"/>
            <w:tcBorders>
              <w:top w:val="single" w:sz="8" w:space="0" w:color="auto"/>
              <w:bottom w:val="single" w:sz="8" w:space="0" w:color="auto"/>
            </w:tcBorders>
            <w:vAlign w:val="center"/>
          </w:tcPr>
          <w:p w:rsidR="00877A06" w:rsidRPr="004E27BE" w:rsidRDefault="00877A06" w:rsidP="00F43445">
            <w:pPr>
              <w:jc w:val="center"/>
              <w:rPr>
                <w:szCs w:val="22"/>
              </w:rPr>
            </w:pPr>
            <w:r>
              <w:rPr>
                <w:szCs w:val="22"/>
              </w:rPr>
              <w:t>2L16</w:t>
            </w:r>
          </w:p>
        </w:tc>
        <w:tc>
          <w:tcPr>
            <w:tcW w:w="0" w:type="auto"/>
            <w:tcBorders>
              <w:top w:val="single" w:sz="8" w:space="0" w:color="auto"/>
              <w:bottom w:val="single" w:sz="8" w:space="0" w:color="auto"/>
            </w:tcBorders>
            <w:vAlign w:val="center"/>
          </w:tcPr>
          <w:p w:rsidR="00877A06" w:rsidRPr="00BA0E0F" w:rsidRDefault="00877A06" w:rsidP="00F43445">
            <w:pPr>
              <w:rPr>
                <w:szCs w:val="22"/>
              </w:rPr>
            </w:pPr>
            <w:r w:rsidRPr="00BA0E0F">
              <w:rPr>
                <w:szCs w:val="22"/>
              </w:rPr>
              <w:t>Clinker Transport (2L</w:t>
            </w:r>
            <w:r>
              <w:rPr>
                <w:szCs w:val="22"/>
              </w:rPr>
              <w:t>01, 2L20)</w:t>
            </w:r>
          </w:p>
        </w:tc>
      </w:tr>
      <w:tr w:rsidR="00877A06" w:rsidTr="003455FE">
        <w:trPr>
          <w:trHeight w:val="215"/>
          <w:jc w:val="center"/>
        </w:trPr>
        <w:tc>
          <w:tcPr>
            <w:tcW w:w="1963" w:type="dxa"/>
            <w:tcBorders>
              <w:top w:val="single" w:sz="8" w:space="0" w:color="auto"/>
            </w:tcBorders>
            <w:vAlign w:val="center"/>
          </w:tcPr>
          <w:p w:rsidR="00877A06" w:rsidRPr="004E27BE" w:rsidRDefault="00877A06" w:rsidP="00F43445">
            <w:pPr>
              <w:jc w:val="center"/>
              <w:rPr>
                <w:szCs w:val="22"/>
              </w:rPr>
            </w:pPr>
            <w:r>
              <w:rPr>
                <w:szCs w:val="22"/>
              </w:rPr>
              <w:t>2L18</w:t>
            </w:r>
          </w:p>
        </w:tc>
        <w:tc>
          <w:tcPr>
            <w:tcW w:w="0" w:type="auto"/>
            <w:tcBorders>
              <w:top w:val="single" w:sz="8" w:space="0" w:color="auto"/>
            </w:tcBorders>
            <w:vAlign w:val="center"/>
          </w:tcPr>
          <w:p w:rsidR="00877A06" w:rsidRPr="004E27BE" w:rsidRDefault="00877A06" w:rsidP="00F43445">
            <w:pPr>
              <w:rPr>
                <w:szCs w:val="22"/>
              </w:rPr>
            </w:pPr>
            <w:r>
              <w:rPr>
                <w:szCs w:val="22"/>
              </w:rPr>
              <w:t>Clinker into quadrated silo</w:t>
            </w:r>
          </w:p>
        </w:tc>
      </w:tr>
    </w:tbl>
    <w:p w:rsidR="00F43445" w:rsidRPr="00F43445" w:rsidRDefault="00F43445" w:rsidP="007644F0">
      <w:pPr>
        <w:spacing w:before="120" w:after="120"/>
        <w:ind w:left="720"/>
        <w:rPr>
          <w:sz w:val="22"/>
          <w:szCs w:val="22"/>
        </w:rPr>
      </w:pPr>
      <w:r w:rsidRPr="00F43445">
        <w:rPr>
          <w:sz w:val="22"/>
          <w:szCs w:val="22"/>
        </w:rPr>
        <w:t>Emissions from emissions unit 011, the clinker cooler, shall not exceed the following limits for the following pollutants:</w:t>
      </w:r>
    </w:p>
    <w:tbl>
      <w:tblPr>
        <w:tblW w:w="9267" w:type="dxa"/>
        <w:tblInd w:w="7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980"/>
        <w:gridCol w:w="3060"/>
        <w:gridCol w:w="1710"/>
        <w:gridCol w:w="1350"/>
        <w:gridCol w:w="1167"/>
      </w:tblGrid>
      <w:tr w:rsidR="00F43445" w:rsidTr="007644F0">
        <w:trPr>
          <w:cantSplit/>
        </w:trPr>
        <w:tc>
          <w:tcPr>
            <w:tcW w:w="1980" w:type="dxa"/>
            <w:tcBorders>
              <w:bottom w:val="single" w:sz="12" w:space="0" w:color="auto"/>
            </w:tcBorders>
            <w:vAlign w:val="center"/>
          </w:tcPr>
          <w:p w:rsidR="00F43445" w:rsidRPr="00F43445" w:rsidRDefault="00F43445" w:rsidP="00F43445">
            <w:pPr>
              <w:jc w:val="center"/>
              <w:rPr>
                <w:b/>
                <w:smallCaps/>
              </w:rPr>
            </w:pPr>
            <w:r>
              <w:rPr>
                <w:b/>
                <w:smallCaps/>
              </w:rPr>
              <w:t>Pollutant</w:t>
            </w:r>
          </w:p>
        </w:tc>
        <w:tc>
          <w:tcPr>
            <w:tcW w:w="4770" w:type="dxa"/>
            <w:gridSpan w:val="2"/>
            <w:tcBorders>
              <w:bottom w:val="single" w:sz="12" w:space="0" w:color="auto"/>
            </w:tcBorders>
            <w:vAlign w:val="center"/>
          </w:tcPr>
          <w:p w:rsidR="00F43445" w:rsidRDefault="00F43445" w:rsidP="00F43445">
            <w:pPr>
              <w:jc w:val="center"/>
              <w:rPr>
                <w:b/>
                <w:smallCaps/>
              </w:rPr>
            </w:pPr>
            <w:r>
              <w:rPr>
                <w:b/>
                <w:smallCaps/>
              </w:rPr>
              <w:t>Emission Limit</w:t>
            </w:r>
          </w:p>
        </w:tc>
        <w:tc>
          <w:tcPr>
            <w:tcW w:w="1350" w:type="dxa"/>
            <w:tcBorders>
              <w:bottom w:val="single" w:sz="12" w:space="0" w:color="auto"/>
            </w:tcBorders>
            <w:vAlign w:val="center"/>
          </w:tcPr>
          <w:p w:rsidR="00F43445" w:rsidRDefault="00F43445" w:rsidP="00F43445">
            <w:pPr>
              <w:jc w:val="center"/>
              <w:rPr>
                <w:b/>
                <w:smallCaps/>
              </w:rPr>
            </w:pPr>
            <w:r>
              <w:rPr>
                <w:b/>
                <w:smallCaps/>
              </w:rPr>
              <w:t>Averaging Time</w:t>
            </w:r>
          </w:p>
        </w:tc>
        <w:tc>
          <w:tcPr>
            <w:tcW w:w="1167" w:type="dxa"/>
            <w:tcBorders>
              <w:bottom w:val="single" w:sz="12" w:space="0" w:color="auto"/>
            </w:tcBorders>
            <w:vAlign w:val="center"/>
          </w:tcPr>
          <w:p w:rsidR="00F43445" w:rsidRDefault="00F43445" w:rsidP="00F43445">
            <w:pPr>
              <w:jc w:val="center"/>
              <w:rPr>
                <w:b/>
                <w:smallCaps/>
              </w:rPr>
            </w:pPr>
            <w:r>
              <w:rPr>
                <w:b/>
                <w:smallCaps/>
              </w:rPr>
              <w:t>Basis</w:t>
            </w:r>
          </w:p>
        </w:tc>
      </w:tr>
      <w:tr w:rsidR="00805E35" w:rsidTr="007644F0">
        <w:tc>
          <w:tcPr>
            <w:tcW w:w="1980" w:type="dxa"/>
            <w:tcBorders>
              <w:bottom w:val="single" w:sz="8" w:space="0" w:color="auto"/>
            </w:tcBorders>
            <w:vAlign w:val="center"/>
          </w:tcPr>
          <w:p w:rsidR="00F43445" w:rsidRDefault="00F43445" w:rsidP="00F43445">
            <w:pPr>
              <w:jc w:val="center"/>
            </w:pPr>
            <w:r>
              <w:t>PM</w:t>
            </w:r>
            <w:r w:rsidRPr="00805E35">
              <w:t xml:space="preserve">- </w:t>
            </w:r>
            <w:r w:rsidRPr="00F43445">
              <w:rPr>
                <w:strike/>
                <w:highlight w:val="yellow"/>
              </w:rPr>
              <w:t>ESP</w:t>
            </w:r>
            <w:r w:rsidR="00805E35" w:rsidRPr="00805E35">
              <w:rPr>
                <w:highlight w:val="yellow"/>
                <w:u w:val="double"/>
              </w:rPr>
              <w:t>(2K15)</w:t>
            </w:r>
          </w:p>
        </w:tc>
        <w:tc>
          <w:tcPr>
            <w:tcW w:w="3060" w:type="dxa"/>
            <w:tcBorders>
              <w:bottom w:val="single" w:sz="8" w:space="0" w:color="auto"/>
            </w:tcBorders>
            <w:vAlign w:val="center"/>
          </w:tcPr>
          <w:p w:rsidR="00805E35" w:rsidRDefault="00F43445" w:rsidP="00F43445">
            <w:pPr>
              <w:jc w:val="center"/>
            </w:pPr>
            <w:r>
              <w:t xml:space="preserve">0.06 lb/ton of </w:t>
            </w:r>
            <w:smartTag w:uri="urn:schemas-microsoft-com:office:smarttags" w:element="PersonName">
              <w:r>
                <w:t>dr</w:t>
              </w:r>
            </w:smartTag>
            <w:r>
              <w:t xml:space="preserve">y preheater feed; </w:t>
            </w:r>
          </w:p>
          <w:p w:rsidR="00F43445" w:rsidRDefault="00F43445" w:rsidP="00F43445">
            <w:pPr>
              <w:jc w:val="center"/>
            </w:pPr>
            <w:r>
              <w:t>0.1 lb/ton of clinker</w:t>
            </w:r>
          </w:p>
        </w:tc>
        <w:tc>
          <w:tcPr>
            <w:tcW w:w="1710" w:type="dxa"/>
            <w:tcBorders>
              <w:bottom w:val="single" w:sz="8" w:space="0" w:color="auto"/>
            </w:tcBorders>
            <w:vAlign w:val="center"/>
          </w:tcPr>
          <w:p w:rsidR="00F43445" w:rsidRDefault="00F43445" w:rsidP="00F43445">
            <w:pPr>
              <w:jc w:val="center"/>
            </w:pPr>
            <w:r>
              <w:t>12.5 lb/hour</w:t>
            </w:r>
          </w:p>
        </w:tc>
        <w:tc>
          <w:tcPr>
            <w:tcW w:w="1350" w:type="dxa"/>
            <w:tcBorders>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 Baghouse</w:t>
            </w:r>
          </w:p>
        </w:tc>
        <w:tc>
          <w:tcPr>
            <w:tcW w:w="3060" w:type="dxa"/>
            <w:tcBorders>
              <w:top w:val="single" w:sz="8" w:space="0" w:color="auto"/>
              <w:bottom w:val="single" w:sz="8" w:space="0" w:color="auto"/>
            </w:tcBorders>
            <w:vAlign w:val="center"/>
          </w:tcPr>
          <w:p w:rsidR="00F43445" w:rsidRDefault="00D0788E" w:rsidP="00F43445">
            <w:pPr>
              <w:jc w:val="center"/>
            </w:pPr>
            <w:r>
              <w:t>0</w:t>
            </w:r>
            <w:r w:rsidR="00F43445">
              <w:t>.01 gr/dscf</w:t>
            </w:r>
          </w:p>
        </w:tc>
        <w:tc>
          <w:tcPr>
            <w:tcW w:w="1710" w:type="dxa"/>
            <w:tcBorders>
              <w:top w:val="single" w:sz="8" w:space="0" w:color="auto"/>
              <w:bottom w:val="single" w:sz="8" w:space="0" w:color="auto"/>
            </w:tcBorders>
            <w:vAlign w:val="center"/>
          </w:tcPr>
          <w:p w:rsidR="00F43445" w:rsidRDefault="007E34AA" w:rsidP="00F43445">
            <w:pPr>
              <w:jc w:val="center"/>
            </w:pPr>
            <w:r w:rsidRPr="007E34AA">
              <w:t>1.64</w:t>
            </w:r>
            <w:r w:rsidR="00F43445" w:rsidRPr="007E34AA">
              <w:t xml:space="preserve"> lb/hour</w:t>
            </w:r>
          </w:p>
        </w:tc>
        <w:tc>
          <w:tcPr>
            <w:tcW w:w="1350" w:type="dxa"/>
            <w:tcBorders>
              <w:top w:val="single" w:sz="8" w:space="0" w:color="auto"/>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top w:val="single" w:sz="8" w:space="0" w:color="auto"/>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 total</w:t>
            </w:r>
          </w:p>
        </w:tc>
        <w:tc>
          <w:tcPr>
            <w:tcW w:w="3060" w:type="dxa"/>
            <w:tcBorders>
              <w:top w:val="single" w:sz="8" w:space="0" w:color="auto"/>
              <w:bottom w:val="single" w:sz="8" w:space="0" w:color="auto"/>
            </w:tcBorders>
            <w:vAlign w:val="center"/>
          </w:tcPr>
          <w:p w:rsidR="00F43445" w:rsidRDefault="00F43445" w:rsidP="00F43445">
            <w:pPr>
              <w:jc w:val="center"/>
            </w:pPr>
            <w:r w:rsidRPr="00F43445">
              <w:rPr>
                <w:highlight w:val="yellow"/>
                <w:u w:val="double"/>
              </w:rPr>
              <w:t>---</w:t>
            </w:r>
          </w:p>
        </w:tc>
        <w:tc>
          <w:tcPr>
            <w:tcW w:w="1710" w:type="dxa"/>
            <w:tcBorders>
              <w:top w:val="single" w:sz="8" w:space="0" w:color="auto"/>
              <w:bottom w:val="single" w:sz="8" w:space="0" w:color="auto"/>
            </w:tcBorders>
            <w:vAlign w:val="center"/>
          </w:tcPr>
          <w:p w:rsidR="00F43445" w:rsidRDefault="007E34AA" w:rsidP="00F43445">
            <w:pPr>
              <w:jc w:val="center"/>
            </w:pPr>
            <w:r>
              <w:t>14.14</w:t>
            </w:r>
            <w:r w:rsidR="00F43445">
              <w:t xml:space="preserve"> lb/hour</w:t>
            </w:r>
          </w:p>
        </w:tc>
        <w:tc>
          <w:tcPr>
            <w:tcW w:w="1350" w:type="dxa"/>
            <w:tcBorders>
              <w:top w:val="single" w:sz="8" w:space="0" w:color="auto"/>
              <w:bottom w:val="single" w:sz="8" w:space="0" w:color="auto"/>
            </w:tcBorders>
            <w:vAlign w:val="center"/>
          </w:tcPr>
          <w:p w:rsidR="00F43445" w:rsidRDefault="00D0788E" w:rsidP="00F43445">
            <w:pPr>
              <w:jc w:val="center"/>
            </w:pPr>
            <w:r w:rsidRPr="001E032B">
              <w:rPr>
                <w:highlight w:val="yellow"/>
                <w:u w:val="double"/>
              </w:rPr>
              <w:t>---</w:t>
            </w:r>
          </w:p>
        </w:tc>
        <w:tc>
          <w:tcPr>
            <w:tcW w:w="1167" w:type="dxa"/>
            <w:tcBorders>
              <w:top w:val="single" w:sz="8" w:space="0" w:color="auto"/>
              <w:bottom w:val="single" w:sz="8" w:space="0" w:color="auto"/>
            </w:tcBorders>
            <w:vAlign w:val="center"/>
          </w:tcPr>
          <w:p w:rsidR="00F43445" w:rsidRDefault="00D0788E" w:rsidP="00F43445">
            <w:pPr>
              <w:jc w:val="center"/>
            </w:pPr>
            <w:r w:rsidRPr="001E032B">
              <w:rPr>
                <w:highlight w:val="yellow"/>
                <w:u w:val="double"/>
              </w:rPr>
              <w: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w:t>
            </w:r>
            <w:r>
              <w:rPr>
                <w:vertAlign w:val="subscript"/>
              </w:rPr>
              <w:t>10</w:t>
            </w:r>
            <w:r>
              <w:t xml:space="preserve"> </w:t>
            </w:r>
            <w:r w:rsidRPr="00805E35">
              <w:t xml:space="preserve">- </w:t>
            </w:r>
            <w:r w:rsidRPr="00F43445">
              <w:rPr>
                <w:strike/>
                <w:highlight w:val="yellow"/>
              </w:rPr>
              <w:t>ESP</w:t>
            </w:r>
            <w:r w:rsidR="00805E35" w:rsidRPr="00805E35">
              <w:rPr>
                <w:highlight w:val="yellow"/>
                <w:u w:val="double"/>
              </w:rPr>
              <w:t>(2K15)</w:t>
            </w:r>
          </w:p>
        </w:tc>
        <w:tc>
          <w:tcPr>
            <w:tcW w:w="3060" w:type="dxa"/>
            <w:tcBorders>
              <w:top w:val="single" w:sz="8" w:space="0" w:color="auto"/>
              <w:bottom w:val="single" w:sz="8" w:space="0" w:color="auto"/>
            </w:tcBorders>
            <w:vAlign w:val="center"/>
          </w:tcPr>
          <w:p w:rsidR="00805E35" w:rsidRDefault="00F43445" w:rsidP="00F43445">
            <w:pPr>
              <w:jc w:val="center"/>
            </w:pPr>
            <w:r>
              <w:t xml:space="preserve">0.05 lb/ton of </w:t>
            </w:r>
            <w:smartTag w:uri="urn:schemas-microsoft-com:office:smarttags" w:element="PersonName">
              <w:r>
                <w:t>dr</w:t>
              </w:r>
            </w:smartTag>
            <w:r>
              <w:t xml:space="preserve">y preheater feed; </w:t>
            </w:r>
          </w:p>
          <w:p w:rsidR="00F43445" w:rsidRDefault="00F43445" w:rsidP="00F43445">
            <w:pPr>
              <w:jc w:val="center"/>
            </w:pPr>
            <w:r>
              <w:t>0.08 lb/ton of clinker</w:t>
            </w:r>
          </w:p>
        </w:tc>
        <w:tc>
          <w:tcPr>
            <w:tcW w:w="1710" w:type="dxa"/>
            <w:tcBorders>
              <w:top w:val="single" w:sz="8" w:space="0" w:color="auto"/>
              <w:bottom w:val="single" w:sz="8" w:space="0" w:color="auto"/>
            </w:tcBorders>
            <w:vAlign w:val="center"/>
          </w:tcPr>
          <w:p w:rsidR="00F43445" w:rsidRDefault="00F43445" w:rsidP="00F43445">
            <w:pPr>
              <w:jc w:val="center"/>
            </w:pPr>
            <w:r>
              <w:t>10.0 lb/hour</w:t>
            </w:r>
          </w:p>
        </w:tc>
        <w:tc>
          <w:tcPr>
            <w:tcW w:w="1350" w:type="dxa"/>
            <w:tcBorders>
              <w:top w:val="single" w:sz="8" w:space="0" w:color="auto"/>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top w:val="single" w:sz="8" w:space="0" w:color="auto"/>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w:t>
            </w:r>
            <w:r>
              <w:rPr>
                <w:vertAlign w:val="subscript"/>
              </w:rPr>
              <w:t>10</w:t>
            </w:r>
            <w:r>
              <w:t xml:space="preserve"> - Baghouse</w:t>
            </w:r>
          </w:p>
        </w:tc>
        <w:tc>
          <w:tcPr>
            <w:tcW w:w="3060" w:type="dxa"/>
            <w:tcBorders>
              <w:top w:val="single" w:sz="8" w:space="0" w:color="auto"/>
              <w:bottom w:val="single" w:sz="8" w:space="0" w:color="auto"/>
            </w:tcBorders>
            <w:vAlign w:val="center"/>
          </w:tcPr>
          <w:p w:rsidR="00F43445" w:rsidRDefault="00F43445" w:rsidP="00F43445">
            <w:pPr>
              <w:jc w:val="center"/>
            </w:pPr>
            <w:r>
              <w:t>.007 gr/dscf</w:t>
            </w:r>
          </w:p>
        </w:tc>
        <w:tc>
          <w:tcPr>
            <w:tcW w:w="1710" w:type="dxa"/>
            <w:tcBorders>
              <w:top w:val="single" w:sz="8" w:space="0" w:color="auto"/>
              <w:bottom w:val="single" w:sz="8" w:space="0" w:color="auto"/>
            </w:tcBorders>
            <w:vAlign w:val="center"/>
          </w:tcPr>
          <w:p w:rsidR="00F43445" w:rsidRDefault="007E34AA" w:rsidP="00F43445">
            <w:pPr>
              <w:jc w:val="center"/>
            </w:pPr>
            <w:r>
              <w:t>1.15</w:t>
            </w:r>
            <w:r w:rsidR="00F43445">
              <w:t xml:space="preserve"> lb/hr</w:t>
            </w:r>
          </w:p>
        </w:tc>
        <w:tc>
          <w:tcPr>
            <w:tcW w:w="1350" w:type="dxa"/>
            <w:tcBorders>
              <w:top w:val="single" w:sz="8" w:space="0" w:color="auto"/>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top w:val="single" w:sz="8" w:space="0" w:color="auto"/>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w:t>
            </w:r>
            <w:r>
              <w:rPr>
                <w:vertAlign w:val="subscript"/>
              </w:rPr>
              <w:t xml:space="preserve">10 </w:t>
            </w:r>
            <w:r>
              <w:t>total</w:t>
            </w:r>
          </w:p>
        </w:tc>
        <w:tc>
          <w:tcPr>
            <w:tcW w:w="3060" w:type="dxa"/>
            <w:tcBorders>
              <w:top w:val="single" w:sz="8" w:space="0" w:color="auto"/>
              <w:bottom w:val="single" w:sz="8" w:space="0" w:color="auto"/>
            </w:tcBorders>
            <w:vAlign w:val="center"/>
          </w:tcPr>
          <w:p w:rsidR="00F43445" w:rsidRDefault="00F43445" w:rsidP="00F43445">
            <w:pPr>
              <w:jc w:val="center"/>
            </w:pPr>
            <w:r w:rsidRPr="00F43445">
              <w:rPr>
                <w:highlight w:val="yellow"/>
                <w:u w:val="double"/>
              </w:rPr>
              <w:t>---</w:t>
            </w:r>
          </w:p>
        </w:tc>
        <w:tc>
          <w:tcPr>
            <w:tcW w:w="1710" w:type="dxa"/>
            <w:tcBorders>
              <w:top w:val="single" w:sz="8" w:space="0" w:color="auto"/>
              <w:bottom w:val="single" w:sz="8" w:space="0" w:color="auto"/>
            </w:tcBorders>
            <w:vAlign w:val="center"/>
          </w:tcPr>
          <w:p w:rsidR="00F43445" w:rsidRDefault="007E34AA" w:rsidP="00F43445">
            <w:pPr>
              <w:jc w:val="center"/>
            </w:pPr>
            <w:r>
              <w:t>11.15</w:t>
            </w:r>
            <w:r w:rsidR="00F43445">
              <w:t xml:space="preserve"> lb/hr</w:t>
            </w:r>
          </w:p>
        </w:tc>
        <w:tc>
          <w:tcPr>
            <w:tcW w:w="1350" w:type="dxa"/>
            <w:tcBorders>
              <w:top w:val="single" w:sz="8" w:space="0" w:color="auto"/>
              <w:bottom w:val="single" w:sz="8" w:space="0" w:color="auto"/>
            </w:tcBorders>
            <w:vAlign w:val="center"/>
          </w:tcPr>
          <w:p w:rsidR="00F43445" w:rsidRDefault="00F43445" w:rsidP="00F43445">
            <w:pPr>
              <w:jc w:val="center"/>
            </w:pPr>
            <w:r w:rsidRPr="001E032B">
              <w:rPr>
                <w:highlight w:val="yellow"/>
                <w:u w:val="double"/>
              </w:rPr>
              <w:t>---</w:t>
            </w:r>
          </w:p>
        </w:tc>
        <w:tc>
          <w:tcPr>
            <w:tcW w:w="1167" w:type="dxa"/>
            <w:tcBorders>
              <w:top w:val="single" w:sz="8" w:space="0" w:color="auto"/>
              <w:bottom w:val="single" w:sz="8" w:space="0" w:color="auto"/>
            </w:tcBorders>
            <w:vAlign w:val="center"/>
          </w:tcPr>
          <w:p w:rsidR="00F43445" w:rsidRDefault="00F43445" w:rsidP="00F43445">
            <w:pPr>
              <w:jc w:val="center"/>
            </w:pPr>
            <w:r w:rsidRPr="001E032B">
              <w:rPr>
                <w:highlight w:val="yellow"/>
                <w:u w:val="double"/>
              </w:rPr>
              <w:t>---</w:t>
            </w:r>
          </w:p>
        </w:tc>
      </w:tr>
      <w:tr w:rsidR="00805E35" w:rsidTr="007644F0">
        <w:tc>
          <w:tcPr>
            <w:tcW w:w="1980" w:type="dxa"/>
            <w:tcBorders>
              <w:top w:val="single" w:sz="8" w:space="0" w:color="auto"/>
              <w:bottom w:val="single" w:sz="12" w:space="0" w:color="auto"/>
            </w:tcBorders>
            <w:vAlign w:val="center"/>
          </w:tcPr>
          <w:p w:rsidR="00F43445" w:rsidRDefault="00F43445" w:rsidP="00F43445">
            <w:pPr>
              <w:jc w:val="center"/>
            </w:pPr>
            <w:r>
              <w:t>VE</w:t>
            </w:r>
          </w:p>
        </w:tc>
        <w:tc>
          <w:tcPr>
            <w:tcW w:w="3060" w:type="dxa"/>
            <w:tcBorders>
              <w:top w:val="single" w:sz="8" w:space="0" w:color="auto"/>
              <w:bottom w:val="single" w:sz="12" w:space="0" w:color="auto"/>
            </w:tcBorders>
            <w:vAlign w:val="center"/>
          </w:tcPr>
          <w:p w:rsidR="00F43445" w:rsidRDefault="00F43445" w:rsidP="00F43445">
            <w:pPr>
              <w:jc w:val="center"/>
            </w:pPr>
            <w:r>
              <w:t>10% opacity</w:t>
            </w:r>
          </w:p>
        </w:tc>
        <w:tc>
          <w:tcPr>
            <w:tcW w:w="1710" w:type="dxa"/>
            <w:tcBorders>
              <w:top w:val="single" w:sz="8" w:space="0" w:color="auto"/>
              <w:bottom w:val="single" w:sz="12" w:space="0" w:color="auto"/>
            </w:tcBorders>
            <w:vAlign w:val="center"/>
          </w:tcPr>
          <w:p w:rsidR="00F43445" w:rsidRPr="00F43445" w:rsidRDefault="00F43445" w:rsidP="00F43445">
            <w:pPr>
              <w:jc w:val="center"/>
              <w:rPr>
                <w:u w:val="double"/>
              </w:rPr>
            </w:pPr>
            <w:r w:rsidRPr="00F43445">
              <w:rPr>
                <w:highlight w:val="yellow"/>
                <w:u w:val="double"/>
              </w:rPr>
              <w:t>---</w:t>
            </w:r>
          </w:p>
        </w:tc>
        <w:tc>
          <w:tcPr>
            <w:tcW w:w="1350" w:type="dxa"/>
            <w:tcBorders>
              <w:top w:val="single" w:sz="8" w:space="0" w:color="auto"/>
              <w:bottom w:val="single" w:sz="12" w:space="0" w:color="auto"/>
            </w:tcBorders>
            <w:vAlign w:val="center"/>
          </w:tcPr>
          <w:p w:rsidR="00F43445" w:rsidRDefault="00F43445" w:rsidP="00F43445">
            <w:pPr>
              <w:jc w:val="center"/>
            </w:pPr>
            <w:r>
              <w:t xml:space="preserve">6 minutes </w:t>
            </w:r>
            <w:r>
              <w:rPr>
                <w:vertAlign w:val="superscript"/>
              </w:rPr>
              <w:t>2</w:t>
            </w:r>
          </w:p>
        </w:tc>
        <w:tc>
          <w:tcPr>
            <w:tcW w:w="1167" w:type="dxa"/>
            <w:tcBorders>
              <w:top w:val="single" w:sz="8" w:space="0" w:color="auto"/>
              <w:bottom w:val="single" w:sz="12" w:space="0" w:color="auto"/>
            </w:tcBorders>
            <w:vAlign w:val="center"/>
          </w:tcPr>
          <w:p w:rsidR="00F43445" w:rsidRDefault="00F43445" w:rsidP="00F43445">
            <w:pPr>
              <w:jc w:val="center"/>
            </w:pPr>
            <w:r>
              <w:t>BACT</w:t>
            </w:r>
          </w:p>
        </w:tc>
      </w:tr>
      <w:tr w:rsidR="00D0788E" w:rsidTr="007644F0">
        <w:tc>
          <w:tcPr>
            <w:tcW w:w="9267" w:type="dxa"/>
            <w:gridSpan w:val="5"/>
            <w:tcBorders>
              <w:top w:val="single" w:sz="12" w:space="0" w:color="auto"/>
            </w:tcBorders>
          </w:tcPr>
          <w:p w:rsidR="00D0788E" w:rsidRDefault="00D0788E" w:rsidP="00D0788E">
            <w:pPr>
              <w:pStyle w:val="ListParagraph"/>
              <w:numPr>
                <w:ilvl w:val="0"/>
                <w:numId w:val="43"/>
              </w:numPr>
              <w:ind w:left="309"/>
              <w:rPr>
                <w:sz w:val="18"/>
                <w:szCs w:val="18"/>
              </w:rPr>
            </w:pPr>
            <w:r w:rsidRPr="00D0788E">
              <w:rPr>
                <w:sz w:val="18"/>
                <w:szCs w:val="18"/>
              </w:rPr>
              <w:t>The averaging times for PM and PM</w:t>
            </w:r>
            <w:r w:rsidRPr="00D0788E">
              <w:rPr>
                <w:sz w:val="18"/>
                <w:szCs w:val="18"/>
                <w:vertAlign w:val="subscript"/>
              </w:rPr>
              <w:t>10</w:t>
            </w:r>
            <w:r w:rsidRPr="00D0788E">
              <w:rPr>
                <w:sz w:val="18"/>
                <w:szCs w:val="18"/>
              </w:rPr>
              <w:t xml:space="preserve"> correspond to the required length of sampling for the initial and subsequent emission tests.</w:t>
            </w:r>
          </w:p>
          <w:p w:rsidR="00D0788E" w:rsidRPr="00D0788E" w:rsidRDefault="00D0788E" w:rsidP="00D0788E">
            <w:pPr>
              <w:pStyle w:val="ListParagraph"/>
              <w:numPr>
                <w:ilvl w:val="0"/>
                <w:numId w:val="43"/>
              </w:numPr>
              <w:ind w:left="309"/>
              <w:rPr>
                <w:sz w:val="18"/>
                <w:szCs w:val="18"/>
              </w:rPr>
            </w:pPr>
            <w:r w:rsidRPr="00D0788E">
              <w:rPr>
                <w:sz w:val="18"/>
                <w:szCs w:val="18"/>
              </w:rPr>
              <w:t>The averaging time for visible emissions shall be a 6-minute block average computed from a minimum of one measurement every 15 seconds.  The 6 minute block averages shall start at the beginning of each hour.</w:t>
            </w:r>
          </w:p>
        </w:tc>
      </w:tr>
    </w:tbl>
    <w:p w:rsidR="00D0788E" w:rsidRPr="00D0788E" w:rsidRDefault="00D0788E" w:rsidP="00D0788E">
      <w:pPr>
        <w:pStyle w:val="ListParagraph"/>
        <w:spacing w:before="120"/>
        <w:rPr>
          <w:i/>
          <w:sz w:val="22"/>
        </w:rPr>
      </w:pPr>
      <w:r w:rsidRPr="00D0788E">
        <w:rPr>
          <w:i/>
          <w:sz w:val="22"/>
        </w:rPr>
        <w:t xml:space="preserve">[Note:  These emission limits, along with annual production limits, effectively limit annual emissions to:  PM, </w:t>
      </w:r>
      <w:r w:rsidR="007E34AA">
        <w:rPr>
          <w:i/>
          <w:sz w:val="22"/>
        </w:rPr>
        <w:t>60.0</w:t>
      </w:r>
      <w:r w:rsidRPr="00D0788E">
        <w:rPr>
          <w:i/>
          <w:sz w:val="22"/>
        </w:rPr>
        <w:t xml:space="preserve"> and PM</w:t>
      </w:r>
      <w:r w:rsidRPr="00D0788E">
        <w:rPr>
          <w:i/>
          <w:sz w:val="22"/>
          <w:vertAlign w:val="subscript"/>
        </w:rPr>
        <w:t>10</w:t>
      </w:r>
      <w:r w:rsidRPr="00D0788E">
        <w:rPr>
          <w:i/>
          <w:sz w:val="22"/>
        </w:rPr>
        <w:t xml:space="preserve">, </w:t>
      </w:r>
      <w:r w:rsidR="007E34AA">
        <w:rPr>
          <w:i/>
          <w:sz w:val="22"/>
        </w:rPr>
        <w:t>47.5</w:t>
      </w:r>
      <w:r w:rsidRPr="00D0788E">
        <w:rPr>
          <w:i/>
          <w:sz w:val="22"/>
        </w:rPr>
        <w:t xml:space="preserve"> tons per year.]</w:t>
      </w:r>
    </w:p>
    <w:p w:rsidR="00D0788E" w:rsidRPr="00D0788E" w:rsidRDefault="00D0788E" w:rsidP="00D0788E">
      <w:pPr>
        <w:pStyle w:val="ListParagraph"/>
        <w:spacing w:before="120" w:after="120"/>
        <w:contextualSpacing w:val="0"/>
        <w:rPr>
          <w:sz w:val="22"/>
        </w:rPr>
      </w:pPr>
      <w:r w:rsidRPr="00D0788E">
        <w:rPr>
          <w:sz w:val="22"/>
        </w:rPr>
        <w:t>[Rules 62-4.070(3), 62-210.700(5) and 62-212.400</w:t>
      </w:r>
      <w:r w:rsidR="00CD317C">
        <w:rPr>
          <w:sz w:val="22"/>
        </w:rPr>
        <w:t>(BACT)</w:t>
      </w:r>
      <w:r w:rsidRPr="00D0788E">
        <w:rPr>
          <w:sz w:val="22"/>
        </w:rPr>
        <w:t>, F.A.C.</w:t>
      </w:r>
      <w:r w:rsidR="00CD317C">
        <w:rPr>
          <w:sz w:val="22"/>
        </w:rPr>
        <w:t>;</w:t>
      </w:r>
      <w:r w:rsidRPr="00D0788E">
        <w:rPr>
          <w:sz w:val="22"/>
        </w:rPr>
        <w:t xml:space="preserve"> and </w:t>
      </w:r>
      <w:r w:rsidR="00CD317C">
        <w:rPr>
          <w:sz w:val="22"/>
        </w:rPr>
        <w:t>Permit No. 0010087-013-AC (PSD-FL-350)</w:t>
      </w:r>
      <w:r w:rsidRPr="00D0788E">
        <w:rPr>
          <w:sz w:val="22"/>
        </w:rPr>
        <w:t>]</w:t>
      </w:r>
    </w:p>
    <w:p w:rsidR="00811E29" w:rsidRPr="00811E29" w:rsidRDefault="00811E29" w:rsidP="00811E29">
      <w:pPr>
        <w:pStyle w:val="ListParagraph"/>
        <w:numPr>
          <w:ilvl w:val="0"/>
          <w:numId w:val="42"/>
        </w:numPr>
        <w:spacing w:before="120" w:after="120"/>
        <w:contextualSpacing w:val="0"/>
        <w:rPr>
          <w:sz w:val="22"/>
        </w:rPr>
      </w:pPr>
      <w:r w:rsidRPr="00811E29">
        <w:rPr>
          <w:sz w:val="22"/>
          <w:u w:val="single"/>
        </w:rPr>
        <w:t>Continuous Emission Monitoring Systems</w:t>
      </w:r>
      <w:r w:rsidRPr="00811E29">
        <w:rPr>
          <w:sz w:val="22"/>
        </w:rPr>
        <w:t>:  The owner or operator shall install, calibrate, maintain, and operate a continuous emission monitoring (CEM) system in the in-line kiln/raw mill stack to measure and record the emissions of NOx, SO</w:t>
      </w:r>
      <w:r w:rsidRPr="00811E29">
        <w:rPr>
          <w:sz w:val="22"/>
          <w:vertAlign w:val="subscript"/>
        </w:rPr>
        <w:t>2</w:t>
      </w:r>
      <w:r w:rsidRPr="00811E29">
        <w:rPr>
          <w:sz w:val="22"/>
        </w:rPr>
        <w:t>, CO and VOC from the in-line kiln/raw mill, in a manner sufficient to demonstrate compliance with the emission limits of this permit.  Compliance with the emission limit for NOx shall be based on a 30-day calendar rolling average that shall be recomputed every 24 hours from the individual hourly averages for the current hour and the preceding 23 hours.  Compliance with the emission limit for SO</w:t>
      </w:r>
      <w:r w:rsidRPr="00811E29">
        <w:rPr>
          <w:sz w:val="22"/>
          <w:vertAlign w:val="subscript"/>
        </w:rPr>
        <w:t>2</w:t>
      </w:r>
      <w:r w:rsidRPr="00811E29">
        <w:rPr>
          <w:sz w:val="22"/>
        </w:rPr>
        <w:t xml:space="preserve"> shall be based on a rolling daily average that shall be recomputed every hour from the individual hourly averages for the current hour and the preceding 23 hours.  Each hourly average shall be computed from a minimum of one measurement every minute.  Compliance with the 3 hour emission limit for CO and VOC shall be based on a 30 day block average that shall be computed from a minimum of one measurement every minute.  The CEM system shall express the results in units of pounds per ton of clinker produced, and pounds per hour.  [Rule 62-4.070(3), F.A.C., </w:t>
      </w:r>
      <w:r w:rsidR="00A90010" w:rsidRPr="00D0788E">
        <w:rPr>
          <w:sz w:val="22"/>
        </w:rPr>
        <w:t>and 62-212.400</w:t>
      </w:r>
      <w:r w:rsidR="00A90010">
        <w:rPr>
          <w:sz w:val="22"/>
        </w:rPr>
        <w:t>(BACT)</w:t>
      </w:r>
      <w:r w:rsidR="00A90010" w:rsidRPr="00D0788E">
        <w:rPr>
          <w:sz w:val="22"/>
        </w:rPr>
        <w:t>, F.A.C.</w:t>
      </w:r>
      <w:r w:rsidR="00A90010">
        <w:rPr>
          <w:sz w:val="22"/>
        </w:rPr>
        <w:t>;</w:t>
      </w:r>
      <w:r w:rsidR="00A90010" w:rsidRPr="00D0788E">
        <w:rPr>
          <w:sz w:val="22"/>
        </w:rPr>
        <w:t xml:space="preserve"> and </w:t>
      </w:r>
      <w:r w:rsidR="00A90010">
        <w:rPr>
          <w:sz w:val="22"/>
        </w:rPr>
        <w:t>Permit No. 0010087-013-AC (PSD-FL-350)</w:t>
      </w:r>
      <w:r w:rsidRPr="00811E29">
        <w:rPr>
          <w:sz w:val="22"/>
        </w:rPr>
        <w:t>]</w:t>
      </w:r>
    </w:p>
    <w:p w:rsidR="00877A06" w:rsidRDefault="00811E29" w:rsidP="00805E35">
      <w:pPr>
        <w:pStyle w:val="ListParagraph"/>
        <w:suppressAutoHyphens/>
        <w:spacing w:before="120" w:after="120"/>
        <w:contextualSpacing w:val="0"/>
        <w:rPr>
          <w:sz w:val="22"/>
        </w:rPr>
      </w:pPr>
      <w:r w:rsidRPr="00811E29">
        <w:rPr>
          <w:sz w:val="22"/>
        </w:rPr>
        <w:t xml:space="preserve">Continuous opacity monitor (COM) systems shall be installed, operated, and maintained at the kiln/raw mill baghouse stack and the outlet of the clinker cooler </w:t>
      </w:r>
      <w:r w:rsidRPr="00811E29">
        <w:rPr>
          <w:strike/>
          <w:sz w:val="22"/>
          <w:highlight w:val="yellow"/>
        </w:rPr>
        <w:t>ESP</w:t>
      </w:r>
      <w:r w:rsidRPr="00811E29">
        <w:rPr>
          <w:sz w:val="22"/>
          <w:highlight w:val="yellow"/>
          <w:u w:val="double"/>
        </w:rPr>
        <w:t>baghouse</w:t>
      </w:r>
      <w:r w:rsidRPr="00811E29">
        <w:rPr>
          <w:sz w:val="22"/>
        </w:rPr>
        <w:t xml:space="preserve"> pursuant to 40 CFR 60.63.  A continuous emission monitor for emissions of total hy</w:t>
      </w:r>
      <w:smartTag w:uri="urn:schemas-microsoft-com:office:smarttags" w:element="PersonName">
        <w:r w:rsidRPr="00811E29">
          <w:rPr>
            <w:sz w:val="22"/>
          </w:rPr>
          <w:t>dr</w:t>
        </w:r>
      </w:smartTag>
      <w:r w:rsidRPr="00811E29">
        <w:rPr>
          <w:sz w:val="22"/>
        </w:rPr>
        <w:t>ocarbon is required pursuant to 40 CFR 63.1349 and 63.1</w:t>
      </w:r>
      <w:r w:rsidRPr="00A90010">
        <w:rPr>
          <w:strike/>
          <w:sz w:val="22"/>
          <w:highlight w:val="yellow"/>
        </w:rPr>
        <w:t>4</w:t>
      </w:r>
      <w:r w:rsidR="00A90010" w:rsidRPr="00A90010">
        <w:rPr>
          <w:sz w:val="22"/>
          <w:highlight w:val="yellow"/>
          <w:u w:val="double"/>
        </w:rPr>
        <w:t>3</w:t>
      </w:r>
      <w:r w:rsidRPr="00811E29">
        <w:rPr>
          <w:sz w:val="22"/>
        </w:rPr>
        <w:t>50.  A continuous monitor for the temperature at the inlet to the in-line kiln/raw mill baghouse is required pursuant to 40 CFR 63.1349 and 63.1</w:t>
      </w:r>
      <w:r w:rsidR="00A90010" w:rsidRPr="00A90010">
        <w:rPr>
          <w:strike/>
          <w:sz w:val="22"/>
          <w:highlight w:val="yellow"/>
        </w:rPr>
        <w:t>4</w:t>
      </w:r>
      <w:r w:rsidR="00A90010" w:rsidRPr="00A90010">
        <w:rPr>
          <w:sz w:val="22"/>
          <w:highlight w:val="yellow"/>
          <w:u w:val="double"/>
        </w:rPr>
        <w:t>3</w:t>
      </w:r>
      <w:r w:rsidRPr="00811E29">
        <w:rPr>
          <w:sz w:val="22"/>
        </w:rPr>
        <w:t>50.</w:t>
      </w:r>
    </w:p>
    <w:p w:rsidR="00CD317C" w:rsidRDefault="00CD317C" w:rsidP="00805E35">
      <w:pPr>
        <w:pStyle w:val="ListParagraph"/>
        <w:suppressAutoHyphens/>
        <w:spacing w:before="120" w:after="120"/>
        <w:contextualSpacing w:val="0"/>
        <w:rPr>
          <w:sz w:val="22"/>
        </w:rPr>
      </w:pPr>
      <w:r>
        <w:rPr>
          <w:sz w:val="22"/>
        </w:rPr>
        <w:t>[</w:t>
      </w:r>
      <w:r w:rsidR="00A90010">
        <w:rPr>
          <w:sz w:val="22"/>
        </w:rPr>
        <w:t>NESHAP Subpart LLL of 40 CFR 63; and Permit No. 0010087-013-AC (PSD-FL-350)</w:t>
      </w:r>
      <w:r w:rsidR="00A90010" w:rsidRPr="00D0788E">
        <w:rPr>
          <w:sz w:val="22"/>
        </w:rPr>
        <w:t>]</w:t>
      </w:r>
    </w:p>
    <w:sectPr w:rsidR="00CD317C" w:rsidSect="003455FE">
      <w:headerReference w:type="even" r:id="rId30"/>
      <w:headerReference w:type="default" r:id="rId31"/>
      <w:headerReference w:type="first" r:id="rId32"/>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5A6" w:rsidRDefault="009965A6">
      <w:r>
        <w:separator/>
      </w:r>
    </w:p>
  </w:endnote>
  <w:endnote w:type="continuationSeparator" w:id="0">
    <w:p w:rsidR="009965A6" w:rsidRDefault="0099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Pr="00097A5C" w:rsidRDefault="00615E44">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Pr="002033C6" w:rsidRDefault="00615E44" w:rsidP="00BF345C">
    <w:pPr>
      <w:pBdr>
        <w:top w:val="single" w:sz="8" w:space="1" w:color="auto"/>
      </w:pBdr>
      <w:tabs>
        <w:tab w:val="right" w:pos="10080"/>
      </w:tabs>
      <w:spacing w:before="240"/>
      <w:rPr>
        <w:rStyle w:val="PageNumber"/>
      </w:rPr>
    </w:pPr>
    <w:r>
      <w:rPr>
        <w:rStyle w:val="PageNumber"/>
      </w:rPr>
      <w:t>Argos Cement, LLC</w:t>
    </w:r>
    <w:r w:rsidRPr="00077826">
      <w:rPr>
        <w:rStyle w:val="PageNumber"/>
        <w:color w:val="FF0000"/>
      </w:rPr>
      <w:tab/>
    </w:r>
    <w:r w:rsidRPr="00220186">
      <w:rPr>
        <w:rStyle w:val="PageNumber"/>
      </w:rPr>
      <w:t xml:space="preserve">Air Permit No. </w:t>
    </w:r>
    <w:r>
      <w:rPr>
        <w:rStyle w:val="PageNumber"/>
      </w:rPr>
      <w:t>0010087-052</w:t>
    </w:r>
    <w:r w:rsidRPr="002033C6">
      <w:rPr>
        <w:rStyle w:val="PageNumber"/>
      </w:rPr>
      <w:t>-AC</w:t>
    </w:r>
    <w:r w:rsidR="002033C6" w:rsidRPr="002033C6">
      <w:rPr>
        <w:rStyle w:val="PageNumber"/>
      </w:rPr>
      <w:t xml:space="preserve"> </w:t>
    </w:r>
    <w:r w:rsidR="002033C6">
      <w:rPr>
        <w:rStyle w:val="PageNumber"/>
      </w:rPr>
      <w:t>(</w:t>
    </w:r>
    <w:r w:rsidR="002033C6" w:rsidRPr="002033C6">
      <w:t>PSD-FL 228E and PSD-FL-350C</w:t>
    </w:r>
    <w:r w:rsidR="002033C6">
      <w:t>)</w:t>
    </w:r>
  </w:p>
  <w:p w:rsidR="00615E44" w:rsidRPr="00077826" w:rsidRDefault="00615E44" w:rsidP="00D822AD">
    <w:pPr>
      <w:tabs>
        <w:tab w:val="right" w:pos="10080"/>
      </w:tabs>
      <w:rPr>
        <w:rStyle w:val="PageNumber"/>
      </w:rPr>
    </w:pPr>
    <w:r>
      <w:rPr>
        <w:rStyle w:val="PageNumber"/>
      </w:rPr>
      <w:t>Newberry Cement Plant</w:t>
    </w:r>
    <w:r>
      <w:rPr>
        <w:rStyle w:val="PageNumber"/>
      </w:rPr>
      <w:tab/>
      <w:t>Minor Air Construction Permit</w:t>
    </w:r>
  </w:p>
  <w:p w:rsidR="00615E44" w:rsidRPr="00077826" w:rsidRDefault="00615E44"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D431CE">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431CE">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5A6" w:rsidRDefault="009965A6">
      <w:r>
        <w:separator/>
      </w:r>
    </w:p>
  </w:footnote>
  <w:footnote w:type="continuationSeparator" w:id="0">
    <w:p w:rsidR="009965A6" w:rsidRDefault="00996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2"/>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3"/>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615E44" w:rsidRDefault="00615E44" w:rsidP="00FD2F3D">
    <w:pPr>
      <w:pStyle w:val="Header"/>
      <w:pBdr>
        <w:between w:val="single" w:sz="8" w:space="1" w:color="auto"/>
      </w:pBdr>
      <w:tabs>
        <w:tab w:val="clear" w:pos="4320"/>
        <w:tab w:val="clear" w:pos="8640"/>
      </w:tabs>
      <w:spacing w:after="240"/>
      <w:jc w:val="center"/>
      <w:rPr>
        <w:b/>
        <w:sz w:val="22"/>
      </w:rPr>
    </w:pPr>
    <w:r>
      <w:rPr>
        <w:rStyle w:val="PageNumber"/>
        <w:b/>
        <w:sz w:val="22"/>
      </w:rPr>
      <w:t>A.  Clinker Handling Line 1 (EU 004)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4"/>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7"/>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615E44" w:rsidRDefault="00615E44" w:rsidP="00FD2F3D">
    <w:pPr>
      <w:pStyle w:val="Header"/>
      <w:pBdr>
        <w:between w:val="single" w:sz="8" w:space="1" w:color="auto"/>
      </w:pBdr>
      <w:tabs>
        <w:tab w:val="clear" w:pos="4320"/>
        <w:tab w:val="clear" w:pos="8640"/>
      </w:tabs>
      <w:spacing w:after="240"/>
      <w:jc w:val="center"/>
      <w:rPr>
        <w:b/>
        <w:sz w:val="22"/>
      </w:rPr>
    </w:pPr>
    <w:r>
      <w:rPr>
        <w:rStyle w:val="PageNumber"/>
        <w:b/>
        <w:sz w:val="22"/>
      </w:rPr>
      <w:t>B.  Clinker Handling Line 2 (EU 011)</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8"/>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615E44" w:rsidRPr="00B873C9" w:rsidTr="00615E44">
      <w:tc>
        <w:tcPr>
          <w:tcW w:w="2616" w:type="dxa"/>
        </w:tcPr>
        <w:p w:rsidR="00615E44" w:rsidRPr="00B873C9" w:rsidRDefault="00615E44" w:rsidP="00B873C9">
          <w:r w:rsidRPr="00B873C9">
            <w:rPr>
              <w:noProof/>
            </w:rPr>
            <w:drawing>
              <wp:inline distT="0" distB="0" distL="0" distR="0" wp14:anchorId="48547CC2" wp14:editId="6C4303A1">
                <wp:extent cx="1504950" cy="981075"/>
                <wp:effectExtent l="19050" t="0" r="0" b="0"/>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32" w:type="dxa"/>
        </w:tcPr>
        <w:p w:rsidR="00615E44" w:rsidRPr="00B873C9" w:rsidRDefault="00615E44" w:rsidP="00B873C9">
          <w:pPr>
            <w:jc w:val="center"/>
            <w:rPr>
              <w:b/>
              <w:sz w:val="32"/>
              <w:szCs w:val="32"/>
            </w:rPr>
          </w:pPr>
          <w:r w:rsidRPr="00B873C9">
            <w:rPr>
              <w:b/>
              <w:sz w:val="36"/>
              <w:szCs w:val="36"/>
            </w:rPr>
            <w:t>F</w:t>
          </w:r>
          <w:r w:rsidRPr="00B873C9">
            <w:rPr>
              <w:b/>
            </w:rPr>
            <w:t>LORIDA</w:t>
          </w:r>
          <w:r w:rsidRPr="00B873C9">
            <w:rPr>
              <w:b/>
              <w:sz w:val="32"/>
              <w:szCs w:val="32"/>
            </w:rPr>
            <w:t xml:space="preserve"> </w:t>
          </w:r>
          <w:r w:rsidRPr="00B873C9">
            <w:rPr>
              <w:b/>
              <w:sz w:val="36"/>
              <w:szCs w:val="36"/>
            </w:rPr>
            <w:t>D</w:t>
          </w:r>
          <w:r w:rsidRPr="00B873C9">
            <w:rPr>
              <w:b/>
            </w:rPr>
            <w:t>EPARTMENT</w:t>
          </w:r>
          <w:r w:rsidRPr="00B873C9">
            <w:rPr>
              <w:b/>
              <w:sz w:val="32"/>
              <w:szCs w:val="32"/>
            </w:rPr>
            <w:t xml:space="preserve"> </w:t>
          </w:r>
          <w:r w:rsidRPr="00B873C9">
            <w:rPr>
              <w:b/>
            </w:rPr>
            <w:t>OF</w:t>
          </w:r>
        </w:p>
        <w:p w:rsidR="00615E44" w:rsidRPr="00B873C9" w:rsidRDefault="00615E44" w:rsidP="00B873C9">
          <w:pPr>
            <w:jc w:val="center"/>
            <w:rPr>
              <w:sz w:val="32"/>
              <w:szCs w:val="32"/>
            </w:rPr>
          </w:pPr>
          <w:r w:rsidRPr="00B873C9">
            <w:rPr>
              <w:b/>
              <w:sz w:val="36"/>
              <w:szCs w:val="36"/>
            </w:rPr>
            <w:t>E</w:t>
          </w:r>
          <w:r w:rsidRPr="00B873C9">
            <w:rPr>
              <w:b/>
            </w:rPr>
            <w:t>NVIRONMENTAL</w:t>
          </w:r>
          <w:r w:rsidRPr="00B873C9">
            <w:rPr>
              <w:b/>
              <w:sz w:val="32"/>
              <w:szCs w:val="32"/>
            </w:rPr>
            <w:t xml:space="preserve"> </w:t>
          </w:r>
          <w:r w:rsidRPr="00B873C9">
            <w:rPr>
              <w:b/>
              <w:sz w:val="36"/>
              <w:szCs w:val="36"/>
            </w:rPr>
            <w:t>P</w:t>
          </w:r>
          <w:r w:rsidRPr="00B873C9">
            <w:rPr>
              <w:b/>
            </w:rPr>
            <w:t>ROTECTION</w:t>
          </w:r>
        </w:p>
        <w:p w:rsidR="00615E44" w:rsidRPr="00B873C9" w:rsidRDefault="00615E44" w:rsidP="00B873C9">
          <w:pPr>
            <w:jc w:val="center"/>
            <w:rPr>
              <w:sz w:val="18"/>
              <w:szCs w:val="18"/>
            </w:rPr>
          </w:pPr>
          <w:r w:rsidRPr="00B873C9">
            <w:rPr>
              <w:sz w:val="18"/>
              <w:szCs w:val="18"/>
            </w:rPr>
            <w:t>BOB MARTINEZ CENTER</w:t>
          </w:r>
        </w:p>
        <w:p w:rsidR="00615E44" w:rsidRPr="00B873C9" w:rsidRDefault="00615E44" w:rsidP="00B873C9">
          <w:pPr>
            <w:jc w:val="center"/>
            <w:rPr>
              <w:sz w:val="18"/>
              <w:szCs w:val="18"/>
            </w:rPr>
          </w:pPr>
          <w:r w:rsidRPr="00B873C9">
            <w:rPr>
              <w:sz w:val="18"/>
              <w:szCs w:val="18"/>
            </w:rPr>
            <w:t>2600 BLAIRSTONE ROAD</w:t>
          </w:r>
        </w:p>
        <w:p w:rsidR="00615E44" w:rsidRPr="00B873C9" w:rsidRDefault="00615E44" w:rsidP="00B873C9">
          <w:pPr>
            <w:jc w:val="center"/>
            <w:rPr>
              <w:rFonts w:ascii="Arial" w:hAnsi="Arial" w:cs="Arial"/>
            </w:rPr>
          </w:pPr>
          <w:r w:rsidRPr="00B873C9">
            <w:rPr>
              <w:sz w:val="18"/>
              <w:szCs w:val="18"/>
            </w:rPr>
            <w:t>TALLAHASSEE, FLORIDA 32399-2400</w:t>
          </w:r>
        </w:p>
      </w:tc>
      <w:tc>
        <w:tcPr>
          <w:tcW w:w="2610" w:type="dxa"/>
        </w:tcPr>
        <w:p w:rsidR="00615E44" w:rsidRPr="00B873C9" w:rsidRDefault="00615E44" w:rsidP="00B873C9">
          <w:pPr>
            <w:jc w:val="right"/>
            <w:rPr>
              <w:color w:val="31849B"/>
              <w:sz w:val="18"/>
              <w:szCs w:val="18"/>
            </w:rPr>
          </w:pPr>
          <w:r w:rsidRPr="00B873C9">
            <w:rPr>
              <w:color w:val="31849B"/>
              <w:sz w:val="18"/>
              <w:szCs w:val="18"/>
            </w:rPr>
            <w:t>RICK SCOTT</w:t>
          </w:r>
        </w:p>
        <w:p w:rsidR="00615E44" w:rsidRPr="00B873C9" w:rsidRDefault="00615E44" w:rsidP="00B873C9">
          <w:pPr>
            <w:jc w:val="right"/>
            <w:rPr>
              <w:color w:val="31849B"/>
              <w:sz w:val="18"/>
              <w:szCs w:val="18"/>
            </w:rPr>
          </w:pPr>
          <w:r w:rsidRPr="00B873C9">
            <w:rPr>
              <w:color w:val="31849B"/>
              <w:sz w:val="18"/>
              <w:szCs w:val="18"/>
            </w:rPr>
            <w:t>GOVERNOR</w:t>
          </w:r>
        </w:p>
        <w:p w:rsidR="00615E44" w:rsidRPr="00B873C9" w:rsidRDefault="00615E44" w:rsidP="00B873C9">
          <w:pPr>
            <w:jc w:val="right"/>
            <w:rPr>
              <w:color w:val="31849B"/>
              <w:sz w:val="18"/>
              <w:szCs w:val="18"/>
            </w:rPr>
          </w:pPr>
        </w:p>
        <w:p w:rsidR="00615E44" w:rsidRPr="00B873C9" w:rsidRDefault="00615E44" w:rsidP="00B873C9">
          <w:pPr>
            <w:jc w:val="right"/>
            <w:rPr>
              <w:color w:val="31849B"/>
              <w:sz w:val="18"/>
              <w:szCs w:val="18"/>
            </w:rPr>
          </w:pPr>
          <w:r w:rsidRPr="00B873C9">
            <w:rPr>
              <w:color w:val="31849B"/>
              <w:sz w:val="18"/>
              <w:szCs w:val="18"/>
            </w:rPr>
            <w:t>CARLOS LOPEZ-CANTERA</w:t>
          </w:r>
          <w:r w:rsidRPr="00B873C9">
            <w:rPr>
              <w:color w:val="31849B"/>
              <w:sz w:val="18"/>
              <w:szCs w:val="18"/>
            </w:rPr>
            <w:br/>
            <w:t>LT. GOVERNOR</w:t>
          </w:r>
        </w:p>
        <w:p w:rsidR="00615E44" w:rsidRPr="00B873C9" w:rsidRDefault="00615E44" w:rsidP="00B873C9">
          <w:pPr>
            <w:jc w:val="right"/>
            <w:rPr>
              <w:color w:val="31849B"/>
              <w:sz w:val="18"/>
              <w:szCs w:val="18"/>
            </w:rPr>
          </w:pPr>
        </w:p>
        <w:p w:rsidR="00615E44" w:rsidRPr="00B873C9" w:rsidRDefault="00615E44" w:rsidP="00B873C9">
          <w:pPr>
            <w:jc w:val="right"/>
            <w:rPr>
              <w:color w:val="31849B"/>
              <w:sz w:val="18"/>
              <w:szCs w:val="18"/>
            </w:rPr>
          </w:pPr>
          <w:r w:rsidRPr="00B873C9">
            <w:rPr>
              <w:color w:val="31849B"/>
              <w:sz w:val="18"/>
              <w:szCs w:val="18"/>
            </w:rPr>
            <w:t>HERSCHEL T. VINYARD JR.</w:t>
          </w:r>
        </w:p>
        <w:p w:rsidR="00615E44" w:rsidRPr="00B873C9" w:rsidRDefault="00615E44" w:rsidP="00B873C9">
          <w:pPr>
            <w:jc w:val="right"/>
            <w:rPr>
              <w:rFonts w:ascii="BakerSignet" w:hAnsi="BakerSignet"/>
              <w:color w:val="006666"/>
            </w:rPr>
          </w:pPr>
          <w:r w:rsidRPr="00B873C9">
            <w:rPr>
              <w:color w:val="31849B"/>
              <w:sz w:val="18"/>
              <w:szCs w:val="18"/>
            </w:rPr>
            <w:t>SECRETARY</w:t>
          </w:r>
        </w:p>
      </w:tc>
    </w:tr>
  </w:tbl>
  <w:p w:rsidR="00615E44" w:rsidRPr="00B873C9" w:rsidRDefault="00615E44" w:rsidP="00B873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9"/>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Pr="001023C1" w:rsidRDefault="00D431CE" w:rsidP="001023C1">
    <w:pPr>
      <w:pStyle w:val="Header"/>
      <w:pBdr>
        <w:bottom w:val="single" w:sz="8" w:space="1" w:color="auto"/>
      </w:pBdr>
      <w:spacing w:after="240"/>
      <w:jc w:val="center"/>
      <w:rPr>
        <w:b/>
        <w:sz w:val="22"/>
        <w:szCs w:val="22"/>
      </w:rPr>
    </w:pPr>
    <w:r>
      <w:rPr>
        <w:b/>
        <w:sz w:val="22"/>
        <w:szCs w:val="22"/>
      </w:rPr>
      <w:t>FINAL</w:t>
    </w:r>
    <w:r w:rsidR="00615E44" w:rsidRPr="001023C1">
      <w:rPr>
        <w:b/>
        <w:sz w:val="22"/>
        <w:szCs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0"/>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Header"/>
      <w:numPr>
        <w:ilvl w:val="0"/>
        <w:numId w:val="11"/>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CE688C"/>
    <w:multiLevelType w:val="hybridMultilevel"/>
    <w:tmpl w:val="2BA81832"/>
    <w:lvl w:ilvl="0" w:tplc="DEC242E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7E3F62"/>
    <w:multiLevelType w:val="hybridMultilevel"/>
    <w:tmpl w:val="D8C6D338"/>
    <w:lvl w:ilvl="0" w:tplc="C40C991A">
      <w:start w:val="1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39D73D0"/>
    <w:multiLevelType w:val="singleLevel"/>
    <w:tmpl w:val="0409000F"/>
    <w:lvl w:ilvl="0">
      <w:start w:val="1"/>
      <w:numFmt w:val="decimal"/>
      <w:lvlText w:val="%1."/>
      <w:lvlJc w:val="left"/>
      <w:pPr>
        <w:ind w:left="720" w:hanging="36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E955E5"/>
    <w:multiLevelType w:val="singleLevel"/>
    <w:tmpl w:val="FDAC5272"/>
    <w:lvl w:ilvl="0">
      <w:start w:val="1"/>
      <w:numFmt w:val="decimal"/>
      <w:lvlText w:val="%1."/>
      <w:lvlJc w:val="left"/>
      <w:pPr>
        <w:tabs>
          <w:tab w:val="num" w:pos="360"/>
        </w:tabs>
        <w:ind w:left="360" w:hanging="360"/>
      </w:pPr>
    </w:lvl>
  </w:abstractNum>
  <w:abstractNum w:abstractNumId="13">
    <w:nsid w:val="35A77CAD"/>
    <w:multiLevelType w:val="singleLevel"/>
    <w:tmpl w:val="64C43B3C"/>
    <w:lvl w:ilvl="0">
      <w:start w:val="1"/>
      <w:numFmt w:val="decimal"/>
      <w:lvlText w:val="%1."/>
      <w:lvlJc w:val="left"/>
      <w:pPr>
        <w:tabs>
          <w:tab w:val="num" w:pos="360"/>
        </w:tabs>
        <w:ind w:left="360" w:hanging="360"/>
      </w:pPr>
      <w:rPr>
        <w:b w:val="0"/>
        <w:sz w:val="22"/>
        <w:szCs w:val="22"/>
      </w:r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ind w:left="720" w:hanging="360"/>
      </w:pPr>
    </w:lvl>
  </w:abstractNum>
  <w:abstractNum w:abstractNumId="16">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nsid w:val="405F2C4B"/>
    <w:multiLevelType w:val="singleLevel"/>
    <w:tmpl w:val="F1A85D9A"/>
    <w:lvl w:ilvl="0">
      <w:start w:val="1"/>
      <w:numFmt w:val="decimal"/>
      <w:lvlText w:val="(%1)"/>
      <w:legacy w:legacy="1" w:legacySpace="0" w:legacyIndent="720"/>
      <w:lvlJc w:val="left"/>
      <w:pPr>
        <w:ind w:left="720" w:hanging="720"/>
      </w:pPr>
    </w:lvl>
  </w:abstractNum>
  <w:abstractNum w:abstractNumId="18">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6ED27D9"/>
    <w:multiLevelType w:val="hybridMultilevel"/>
    <w:tmpl w:val="EB9E8F7C"/>
    <w:lvl w:ilvl="0" w:tplc="4754DA1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F802BC"/>
    <w:multiLevelType w:val="singleLevel"/>
    <w:tmpl w:val="64C43B3C"/>
    <w:lvl w:ilvl="0">
      <w:start w:val="1"/>
      <w:numFmt w:val="decimal"/>
      <w:lvlText w:val="%1."/>
      <w:lvlJc w:val="left"/>
      <w:pPr>
        <w:tabs>
          <w:tab w:val="num" w:pos="360"/>
        </w:tabs>
        <w:ind w:left="360" w:hanging="360"/>
      </w:pPr>
      <w:rPr>
        <w:b w:val="0"/>
        <w:sz w:val="22"/>
        <w:szCs w:val="22"/>
      </w:rPr>
    </w:lvl>
  </w:abstractNum>
  <w:abstractNum w:abstractNumId="25">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AC4105"/>
    <w:multiLevelType w:val="hybridMultilevel"/>
    <w:tmpl w:val="230AC016"/>
    <w:lvl w:ilvl="0" w:tplc="11E4C57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9601C9"/>
    <w:multiLevelType w:val="singleLevel"/>
    <w:tmpl w:val="F1A85D9A"/>
    <w:lvl w:ilvl="0">
      <w:start w:val="1"/>
      <w:numFmt w:val="decimal"/>
      <w:lvlText w:val="(%1)"/>
      <w:legacy w:legacy="1" w:legacySpace="0" w:legacyIndent="720"/>
      <w:lvlJc w:val="left"/>
      <w:pPr>
        <w:ind w:left="720" w:hanging="720"/>
      </w:pPr>
    </w:lvl>
  </w:abstractNum>
  <w:abstractNum w:abstractNumId="33">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7D56C54"/>
    <w:multiLevelType w:val="singleLevel"/>
    <w:tmpl w:val="F1A85D9A"/>
    <w:lvl w:ilvl="0">
      <w:start w:val="1"/>
      <w:numFmt w:val="decimal"/>
      <w:lvlText w:val="(%1)"/>
      <w:legacy w:legacy="1" w:legacySpace="0" w:legacyIndent="720"/>
      <w:lvlJc w:val="left"/>
      <w:pPr>
        <w:ind w:left="720" w:hanging="720"/>
      </w:pPr>
    </w:lvl>
  </w:abstractNum>
  <w:abstractNum w:abstractNumId="39">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nsid w:val="78633BCA"/>
    <w:multiLevelType w:val="singleLevel"/>
    <w:tmpl w:val="F1A85D9A"/>
    <w:lvl w:ilvl="0">
      <w:start w:val="1"/>
      <w:numFmt w:val="decimal"/>
      <w:lvlText w:val="(%1)"/>
      <w:legacy w:legacy="1" w:legacySpace="0" w:legacyIndent="720"/>
      <w:lvlJc w:val="left"/>
      <w:pPr>
        <w:ind w:left="720" w:hanging="720"/>
      </w:pPr>
    </w:lvl>
  </w:abstractNum>
  <w:abstractNum w:abstractNumId="41">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4"/>
  </w:num>
  <w:num w:numId="3">
    <w:abstractNumId w:val="14"/>
  </w:num>
  <w:num w:numId="4">
    <w:abstractNumId w:val="2"/>
  </w:num>
  <w:num w:numId="5">
    <w:abstractNumId w:val="15"/>
  </w:num>
  <w:num w:numId="6">
    <w:abstractNumId w:val="34"/>
  </w:num>
  <w:num w:numId="7">
    <w:abstractNumId w:val="22"/>
  </w:num>
  <w:num w:numId="8">
    <w:abstractNumId w:val="33"/>
  </w:num>
  <w:num w:numId="9">
    <w:abstractNumId w:val="18"/>
  </w:num>
  <w:num w:numId="10">
    <w:abstractNumId w:val="39"/>
  </w:num>
  <w:num w:numId="11">
    <w:abstractNumId w:val="16"/>
  </w:num>
  <w:num w:numId="12">
    <w:abstractNumId w:val="25"/>
  </w:num>
  <w:num w:numId="13">
    <w:abstractNumId w:val="20"/>
  </w:num>
  <w:num w:numId="14">
    <w:abstractNumId w:val="32"/>
  </w:num>
  <w:num w:numId="15">
    <w:abstractNumId w:val="17"/>
  </w:num>
  <w:num w:numId="16">
    <w:abstractNumId w:val="38"/>
  </w:num>
  <w:num w:numId="17">
    <w:abstractNumId w:val="19"/>
  </w:num>
  <w:num w:numId="18">
    <w:abstractNumId w:val="29"/>
  </w:num>
  <w:num w:numId="19">
    <w:abstractNumId w:val="1"/>
  </w:num>
  <w:num w:numId="20">
    <w:abstractNumId w:val="7"/>
  </w:num>
  <w:num w:numId="21">
    <w:abstractNumId w:val="37"/>
  </w:num>
  <w:num w:numId="22">
    <w:abstractNumId w:val="26"/>
  </w:num>
  <w:num w:numId="23">
    <w:abstractNumId w:val="27"/>
  </w:num>
  <w:num w:numId="24">
    <w:abstractNumId w:val="41"/>
  </w:num>
  <w:num w:numId="25">
    <w:abstractNumId w:val="30"/>
  </w:num>
  <w:num w:numId="26">
    <w:abstractNumId w:val="3"/>
  </w:num>
  <w:num w:numId="27">
    <w:abstractNumId w:val="9"/>
  </w:num>
  <w:num w:numId="28">
    <w:abstractNumId w:val="4"/>
  </w:num>
  <w:num w:numId="29">
    <w:abstractNumId w:val="35"/>
  </w:num>
  <w:num w:numId="30">
    <w:abstractNumId w:val="36"/>
  </w:num>
  <w:num w:numId="31">
    <w:abstractNumId w:val="10"/>
  </w:num>
  <w:num w:numId="32">
    <w:abstractNumId w:val="23"/>
  </w:num>
  <w:num w:numId="33">
    <w:abstractNumId w:val="11"/>
  </w:num>
  <w:num w:numId="34">
    <w:abstractNumId w:val="31"/>
  </w:num>
  <w:num w:numId="35">
    <w:abstractNumId w:val="42"/>
  </w:num>
  <w:num w:numId="36">
    <w:abstractNumId w:val="12"/>
  </w:num>
  <w:num w:numId="37">
    <w:abstractNumId w:val="40"/>
  </w:num>
  <w:num w:numId="38">
    <w:abstractNumId w:val="13"/>
  </w:num>
  <w:num w:numId="39">
    <w:abstractNumId w:val="21"/>
  </w:num>
  <w:num w:numId="40">
    <w:abstractNumId w:val="5"/>
  </w:num>
  <w:num w:numId="41">
    <w:abstractNumId w:val="6"/>
  </w:num>
  <w:num w:numId="42">
    <w:abstractNumId w:val="28"/>
  </w:num>
  <w:num w:numId="4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302E6"/>
    <w:rsid w:val="00037214"/>
    <w:rsid w:val="000472DA"/>
    <w:rsid w:val="00047F18"/>
    <w:rsid w:val="00063CC3"/>
    <w:rsid w:val="00077826"/>
    <w:rsid w:val="0009135C"/>
    <w:rsid w:val="00095C1D"/>
    <w:rsid w:val="00097A5C"/>
    <w:rsid w:val="000A60F6"/>
    <w:rsid w:val="000B579D"/>
    <w:rsid w:val="000C08BB"/>
    <w:rsid w:val="000C18E0"/>
    <w:rsid w:val="000C5035"/>
    <w:rsid w:val="000D049E"/>
    <w:rsid w:val="000E4F29"/>
    <w:rsid w:val="000F3629"/>
    <w:rsid w:val="001023C1"/>
    <w:rsid w:val="00111D4B"/>
    <w:rsid w:val="001132F2"/>
    <w:rsid w:val="00113578"/>
    <w:rsid w:val="001172BB"/>
    <w:rsid w:val="0012388F"/>
    <w:rsid w:val="00124B62"/>
    <w:rsid w:val="00126FC2"/>
    <w:rsid w:val="00146356"/>
    <w:rsid w:val="0016219E"/>
    <w:rsid w:val="00165490"/>
    <w:rsid w:val="00177502"/>
    <w:rsid w:val="00193EC2"/>
    <w:rsid w:val="001A345E"/>
    <w:rsid w:val="001D1BFE"/>
    <w:rsid w:val="001D57D1"/>
    <w:rsid w:val="001E6B3A"/>
    <w:rsid w:val="001E7533"/>
    <w:rsid w:val="001F2FAB"/>
    <w:rsid w:val="002020BB"/>
    <w:rsid w:val="002033C6"/>
    <w:rsid w:val="00204606"/>
    <w:rsid w:val="00220186"/>
    <w:rsid w:val="0022330B"/>
    <w:rsid w:val="00237E64"/>
    <w:rsid w:val="00257AFE"/>
    <w:rsid w:val="0026169A"/>
    <w:rsid w:val="002671D1"/>
    <w:rsid w:val="0028030C"/>
    <w:rsid w:val="00297837"/>
    <w:rsid w:val="00297CCE"/>
    <w:rsid w:val="002A1F91"/>
    <w:rsid w:val="002A78BD"/>
    <w:rsid w:val="002B4E5A"/>
    <w:rsid w:val="002C0828"/>
    <w:rsid w:val="002C1D42"/>
    <w:rsid w:val="002D190E"/>
    <w:rsid w:val="002D61FF"/>
    <w:rsid w:val="002E48EF"/>
    <w:rsid w:val="002F0580"/>
    <w:rsid w:val="0030435F"/>
    <w:rsid w:val="003118A1"/>
    <w:rsid w:val="00317A43"/>
    <w:rsid w:val="003455FE"/>
    <w:rsid w:val="003542D1"/>
    <w:rsid w:val="00361A0F"/>
    <w:rsid w:val="00361A96"/>
    <w:rsid w:val="00373029"/>
    <w:rsid w:val="00382AAB"/>
    <w:rsid w:val="003A04EE"/>
    <w:rsid w:val="003A54E3"/>
    <w:rsid w:val="003A5B11"/>
    <w:rsid w:val="003D11F0"/>
    <w:rsid w:val="003E05D9"/>
    <w:rsid w:val="003F1D27"/>
    <w:rsid w:val="003F3906"/>
    <w:rsid w:val="00414587"/>
    <w:rsid w:val="004341A2"/>
    <w:rsid w:val="00451E41"/>
    <w:rsid w:val="00474734"/>
    <w:rsid w:val="004B5FE3"/>
    <w:rsid w:val="004C73A6"/>
    <w:rsid w:val="004D00D9"/>
    <w:rsid w:val="004D0655"/>
    <w:rsid w:val="004D1D87"/>
    <w:rsid w:val="00513B90"/>
    <w:rsid w:val="00517142"/>
    <w:rsid w:val="00523113"/>
    <w:rsid w:val="00532038"/>
    <w:rsid w:val="0053752F"/>
    <w:rsid w:val="00540AEA"/>
    <w:rsid w:val="005426AC"/>
    <w:rsid w:val="005B5157"/>
    <w:rsid w:val="005B72A5"/>
    <w:rsid w:val="005C34DB"/>
    <w:rsid w:val="005C4B0B"/>
    <w:rsid w:val="005C7F96"/>
    <w:rsid w:val="005D64CF"/>
    <w:rsid w:val="005E5215"/>
    <w:rsid w:val="005F5435"/>
    <w:rsid w:val="00600FA1"/>
    <w:rsid w:val="00611875"/>
    <w:rsid w:val="00615E44"/>
    <w:rsid w:val="00617435"/>
    <w:rsid w:val="0062158B"/>
    <w:rsid w:val="00623A2C"/>
    <w:rsid w:val="006307E9"/>
    <w:rsid w:val="00636130"/>
    <w:rsid w:val="00636146"/>
    <w:rsid w:val="00641EF9"/>
    <w:rsid w:val="00644BE1"/>
    <w:rsid w:val="00647705"/>
    <w:rsid w:val="00652D24"/>
    <w:rsid w:val="00681E10"/>
    <w:rsid w:val="006B7B0E"/>
    <w:rsid w:val="006D2426"/>
    <w:rsid w:val="006D6C4B"/>
    <w:rsid w:val="006D7FD6"/>
    <w:rsid w:val="006E1647"/>
    <w:rsid w:val="006E2AEF"/>
    <w:rsid w:val="006E432F"/>
    <w:rsid w:val="00701347"/>
    <w:rsid w:val="0071064C"/>
    <w:rsid w:val="00713747"/>
    <w:rsid w:val="00713D2A"/>
    <w:rsid w:val="00725EF3"/>
    <w:rsid w:val="00744DD9"/>
    <w:rsid w:val="00747DBE"/>
    <w:rsid w:val="00751A9B"/>
    <w:rsid w:val="00756CE8"/>
    <w:rsid w:val="007578FD"/>
    <w:rsid w:val="007644F0"/>
    <w:rsid w:val="007700A1"/>
    <w:rsid w:val="00780303"/>
    <w:rsid w:val="00785AD7"/>
    <w:rsid w:val="007B0689"/>
    <w:rsid w:val="007B2CCE"/>
    <w:rsid w:val="007B40A5"/>
    <w:rsid w:val="007C677A"/>
    <w:rsid w:val="007D0157"/>
    <w:rsid w:val="007D5FBD"/>
    <w:rsid w:val="007D6B57"/>
    <w:rsid w:val="007E01CF"/>
    <w:rsid w:val="007E02E2"/>
    <w:rsid w:val="007E34AA"/>
    <w:rsid w:val="007F4E3C"/>
    <w:rsid w:val="008058D4"/>
    <w:rsid w:val="00805E35"/>
    <w:rsid w:val="00811E29"/>
    <w:rsid w:val="00845DA5"/>
    <w:rsid w:val="008461DC"/>
    <w:rsid w:val="008470DF"/>
    <w:rsid w:val="00865E66"/>
    <w:rsid w:val="00872D03"/>
    <w:rsid w:val="00877418"/>
    <w:rsid w:val="00877A06"/>
    <w:rsid w:val="008831FE"/>
    <w:rsid w:val="008A502D"/>
    <w:rsid w:val="008B2F5B"/>
    <w:rsid w:val="008B372A"/>
    <w:rsid w:val="008B7B1F"/>
    <w:rsid w:val="008D48CD"/>
    <w:rsid w:val="008E3E31"/>
    <w:rsid w:val="008F02D5"/>
    <w:rsid w:val="00912BEC"/>
    <w:rsid w:val="00914773"/>
    <w:rsid w:val="00916210"/>
    <w:rsid w:val="00925934"/>
    <w:rsid w:val="0092729C"/>
    <w:rsid w:val="00927885"/>
    <w:rsid w:val="00947ED7"/>
    <w:rsid w:val="0096150F"/>
    <w:rsid w:val="00974F2F"/>
    <w:rsid w:val="00987FF2"/>
    <w:rsid w:val="009965A6"/>
    <w:rsid w:val="009A2863"/>
    <w:rsid w:val="009C516A"/>
    <w:rsid w:val="009C56BB"/>
    <w:rsid w:val="009D3239"/>
    <w:rsid w:val="009F6A9D"/>
    <w:rsid w:val="009F7DE3"/>
    <w:rsid w:val="00A0593B"/>
    <w:rsid w:val="00A15548"/>
    <w:rsid w:val="00A41595"/>
    <w:rsid w:val="00A54553"/>
    <w:rsid w:val="00A90010"/>
    <w:rsid w:val="00AA1F8E"/>
    <w:rsid w:val="00AC66EA"/>
    <w:rsid w:val="00B161AA"/>
    <w:rsid w:val="00B2140E"/>
    <w:rsid w:val="00B37EF7"/>
    <w:rsid w:val="00B4154B"/>
    <w:rsid w:val="00B41709"/>
    <w:rsid w:val="00B428F5"/>
    <w:rsid w:val="00B52FE3"/>
    <w:rsid w:val="00B56CB8"/>
    <w:rsid w:val="00B73C4D"/>
    <w:rsid w:val="00B80B49"/>
    <w:rsid w:val="00B83DB6"/>
    <w:rsid w:val="00B873C9"/>
    <w:rsid w:val="00B9681B"/>
    <w:rsid w:val="00B970C5"/>
    <w:rsid w:val="00BB0844"/>
    <w:rsid w:val="00BC4B6E"/>
    <w:rsid w:val="00BF345C"/>
    <w:rsid w:val="00C0451F"/>
    <w:rsid w:val="00C36C8B"/>
    <w:rsid w:val="00C45E43"/>
    <w:rsid w:val="00C7161F"/>
    <w:rsid w:val="00C90F74"/>
    <w:rsid w:val="00CD317C"/>
    <w:rsid w:val="00CE5646"/>
    <w:rsid w:val="00CE74DE"/>
    <w:rsid w:val="00CF0207"/>
    <w:rsid w:val="00CF7632"/>
    <w:rsid w:val="00D0788E"/>
    <w:rsid w:val="00D12387"/>
    <w:rsid w:val="00D307F1"/>
    <w:rsid w:val="00D35243"/>
    <w:rsid w:val="00D3563C"/>
    <w:rsid w:val="00D36C4B"/>
    <w:rsid w:val="00D431CE"/>
    <w:rsid w:val="00D44E2C"/>
    <w:rsid w:val="00D53DB7"/>
    <w:rsid w:val="00D5552E"/>
    <w:rsid w:val="00D822AD"/>
    <w:rsid w:val="00D95059"/>
    <w:rsid w:val="00DA1926"/>
    <w:rsid w:val="00DB6FAF"/>
    <w:rsid w:val="00DE3332"/>
    <w:rsid w:val="00E01210"/>
    <w:rsid w:val="00E04817"/>
    <w:rsid w:val="00E130E6"/>
    <w:rsid w:val="00E24E83"/>
    <w:rsid w:val="00E266FC"/>
    <w:rsid w:val="00E267AB"/>
    <w:rsid w:val="00E45C5D"/>
    <w:rsid w:val="00E50A37"/>
    <w:rsid w:val="00E521E8"/>
    <w:rsid w:val="00E56589"/>
    <w:rsid w:val="00E668AF"/>
    <w:rsid w:val="00E83FBF"/>
    <w:rsid w:val="00EB1C0D"/>
    <w:rsid w:val="00EB7033"/>
    <w:rsid w:val="00EC43B6"/>
    <w:rsid w:val="00ED2609"/>
    <w:rsid w:val="00ED369A"/>
    <w:rsid w:val="00ED57F9"/>
    <w:rsid w:val="00EE24EB"/>
    <w:rsid w:val="00EF14FD"/>
    <w:rsid w:val="00EF75D0"/>
    <w:rsid w:val="00F03090"/>
    <w:rsid w:val="00F06E7D"/>
    <w:rsid w:val="00F1189B"/>
    <w:rsid w:val="00F165C3"/>
    <w:rsid w:val="00F21526"/>
    <w:rsid w:val="00F26592"/>
    <w:rsid w:val="00F324EB"/>
    <w:rsid w:val="00F42E96"/>
    <w:rsid w:val="00F43445"/>
    <w:rsid w:val="00F4410F"/>
    <w:rsid w:val="00F563C7"/>
    <w:rsid w:val="00F61978"/>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03"/>
    <o:shapelayout v:ext="edit">
      <o:idmap v:ext="edit" data="1"/>
    </o:shapelayout>
  </w:shapeDefaults>
  <w:decimalSymbol w:val="."/>
  <w:listSeparator w:val=","/>
  <w15:docId w15:val="{CA9B35D9-E985-4FC2-A2B7-03646CB4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table" w:styleId="TableGrid">
    <w:name w:val="Table Grid"/>
    <w:basedOn w:val="TableNormal"/>
    <w:rsid w:val="007B2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gotsch@argos-us.com" TargetMode="Externa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horner@argos-us.com" TargetMode="Externa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yperlink" Target="mailto:richard.rachal@dep.state.fl.us" TargetMode="Externa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lee@kooglerassociates.com"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20990-A570-411B-9C5F-9FEEA2EA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3102</Words>
  <Characters>17829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20890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McWade, Tammy</cp:lastModifiedBy>
  <cp:revision>3</cp:revision>
  <cp:lastPrinted>2014-09-12T14:13:00Z</cp:lastPrinted>
  <dcterms:created xsi:type="dcterms:W3CDTF">2014-10-13T15:08:00Z</dcterms:created>
  <dcterms:modified xsi:type="dcterms:W3CDTF">2014-10-13T16:42:00Z</dcterms:modified>
</cp:coreProperties>
</file>